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bookmarkStart w:id="0" w:name="_GoBack"/>
      <w:bookmarkEnd w:id="0"/>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同種業務・類似業務実績書</w:t>
      </w:r>
    </w:p>
    <w:p>
      <w:pPr>
        <w:pStyle w:val="0"/>
        <w:jc w:val="center"/>
        <w:rPr>
          <w:rFonts w:hint="default" w:ascii="ＭＳ ゴシック" w:hAnsi="ＭＳ ゴシック" w:eastAsia="ＭＳ ゴシック"/>
          <w:sz w:val="24"/>
        </w:rPr>
      </w:pPr>
    </w:p>
    <w:p>
      <w:pPr>
        <w:pStyle w:val="0"/>
        <w:wordWrap w:val="0"/>
        <w:ind w:firstLine="227" w:firstLineChars="100"/>
        <w:jc w:val="right"/>
        <w:rPr>
          <w:rFonts w:hint="default"/>
        </w:rPr>
      </w:pPr>
      <w:r>
        <w:rPr>
          <w:rFonts w:hint="eastAsia"/>
        </w:rPr>
        <w:t>住所又は所在地　　　　　　　　　　　　　　　　</w:t>
      </w:r>
    </w:p>
    <w:p>
      <w:pPr>
        <w:pStyle w:val="0"/>
        <w:spacing w:before="173" w:beforeLines="50" w:beforeAutospacing="0"/>
        <w:ind w:firstLine="227" w:firstLineChars="100"/>
        <w:jc w:val="left"/>
        <w:rPr>
          <w:rFonts w:hint="default"/>
          <w:kern w:val="0"/>
        </w:rPr>
      </w:pPr>
      <w:r>
        <w:rPr>
          <w:rFonts w:hint="eastAsia"/>
        </w:rPr>
        <w:t>　　　　　　　　　　　　　　　　</w:t>
      </w:r>
      <w:r>
        <w:rPr>
          <w:rFonts w:hint="eastAsia"/>
          <w:spacing w:val="26"/>
          <w:kern w:val="0"/>
          <w:fitText w:val="1589" w:id="1"/>
        </w:rPr>
        <w:t>商号又は名</w:t>
      </w:r>
      <w:r>
        <w:rPr>
          <w:rFonts w:hint="eastAsia"/>
          <w:spacing w:val="4"/>
          <w:kern w:val="0"/>
          <w:fitText w:val="1589" w:id="1"/>
        </w:rPr>
        <w:t>称</w:t>
      </w:r>
    </w:p>
    <w:p>
      <w:pPr>
        <w:pStyle w:val="0"/>
        <w:ind w:firstLine="227" w:firstLineChars="100"/>
        <w:jc w:val="left"/>
        <w:rPr>
          <w:rFonts w:hint="default"/>
        </w:rPr>
      </w:pPr>
    </w:p>
    <w:tbl>
      <w:tblPr>
        <w:tblStyle w:val="23"/>
        <w:tblW w:w="9050" w:type="dxa"/>
        <w:tblInd w:w="0" w:type="dxa"/>
        <w:tblLayout w:type="fixed"/>
        <w:tblLook w:firstRow="1" w:lastRow="0" w:firstColumn="1" w:lastColumn="0" w:noHBand="0" w:noVBand="1" w:val="04A0"/>
      </w:tblPr>
      <w:tblGrid>
        <w:gridCol w:w="1833"/>
        <w:gridCol w:w="1559"/>
        <w:gridCol w:w="1418"/>
        <w:gridCol w:w="1701"/>
        <w:gridCol w:w="2539"/>
      </w:tblGrid>
      <w:tr>
        <w:trPr/>
        <w:tc>
          <w:tcPr>
            <w:tcW w:w="1833" w:type="dxa"/>
            <w:tcBorders>
              <w:top w:val="single" w:color="auto" w:sz="8" w:space="0"/>
              <w:left w:val="single" w:color="auto" w:sz="8" w:space="0"/>
              <w:bottom w:val="single" w:color="auto" w:sz="6"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業務名</w:t>
            </w:r>
          </w:p>
        </w:tc>
        <w:tc>
          <w:tcPr>
            <w:tcW w:w="1559" w:type="dxa"/>
            <w:tcBorders>
              <w:top w:val="single" w:color="auto" w:sz="8" w:space="0"/>
              <w:left w:val="none" w:color="auto" w:sz="0" w:space="0"/>
              <w:bottom w:val="single" w:color="auto" w:sz="6"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発注自治体</w:t>
            </w:r>
          </w:p>
        </w:tc>
        <w:tc>
          <w:tcPr>
            <w:tcW w:w="1418" w:type="dxa"/>
            <w:tcBorders>
              <w:top w:val="single" w:color="auto" w:sz="8" w:space="0"/>
              <w:left w:val="none" w:color="auto" w:sz="0" w:space="0"/>
              <w:bottom w:val="single" w:color="auto" w:sz="6"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実施時期</w:t>
            </w:r>
          </w:p>
        </w:tc>
        <w:tc>
          <w:tcPr>
            <w:tcW w:w="1701" w:type="dxa"/>
            <w:tcBorders>
              <w:top w:val="single" w:color="auto" w:sz="8" w:space="0"/>
              <w:left w:val="none" w:color="auto" w:sz="0" w:space="0"/>
              <w:bottom w:val="single" w:color="auto" w:sz="6"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契約金額</w:t>
            </w:r>
          </w:p>
        </w:tc>
        <w:tc>
          <w:tcPr>
            <w:tcW w:w="2539" w:type="dxa"/>
            <w:tcBorders>
              <w:top w:val="single" w:color="auto" w:sz="8" w:space="0"/>
              <w:left w:val="none" w:color="auto" w:sz="0" w:space="0"/>
              <w:bottom w:val="single" w:color="auto" w:sz="6" w:space="0"/>
              <w:right w:val="single" w:color="auto" w:sz="8" w:space="0"/>
              <w:tl2br w:val="none" w:color="auto" w:sz="0" w:space="0"/>
              <w:tr2bl w:val="none" w:color="auto" w:sz="0" w:space="0"/>
            </w:tcBorders>
            <w:vAlign w:val="top"/>
          </w:tcPr>
          <w:p>
            <w:pPr>
              <w:pStyle w:val="0"/>
              <w:jc w:val="center"/>
              <w:rPr>
                <w:rFonts w:hint="default"/>
                <w:sz w:val="20"/>
              </w:rPr>
            </w:pPr>
            <w:r>
              <w:rPr>
                <w:rFonts w:hint="eastAsia"/>
                <w:sz w:val="20"/>
              </w:rPr>
              <w:t>業務概要</w:t>
            </w:r>
          </w:p>
        </w:tc>
      </w:tr>
      <w:tr>
        <w:trPr>
          <w:trHeight w:val="1883" w:hRule="atLeast"/>
        </w:trPr>
        <w:tc>
          <w:tcPr>
            <w:tcW w:w="1833" w:type="dxa"/>
            <w:tcBorders>
              <w:top w:val="single" w:color="auto" w:sz="6" w:space="0"/>
              <w:left w:val="single" w:color="auto" w:sz="8"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559"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418"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70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2539" w:type="dxa"/>
            <w:tcBorders>
              <w:top w:val="single" w:color="auto" w:sz="6" w:space="0"/>
              <w:left w:val="none" w:color="auto" w:sz="0" w:space="0"/>
              <w:bottom w:val="single" w:color="auto" w:sz="6" w:space="0"/>
              <w:right w:val="single" w:color="auto" w:sz="8" w:space="0"/>
              <w:tl2br w:val="none" w:color="auto" w:sz="0" w:space="0"/>
              <w:tr2bl w:val="none" w:color="auto" w:sz="0" w:space="0"/>
            </w:tcBorders>
            <w:vAlign w:val="center"/>
          </w:tcPr>
          <w:p>
            <w:pPr>
              <w:pStyle w:val="0"/>
              <w:rPr>
                <w:rFonts w:hint="default"/>
                <w:sz w:val="20"/>
              </w:rPr>
            </w:pPr>
          </w:p>
        </w:tc>
      </w:tr>
      <w:tr>
        <w:trPr>
          <w:trHeight w:val="1888" w:hRule="atLeast"/>
        </w:trPr>
        <w:tc>
          <w:tcPr>
            <w:tcW w:w="1833" w:type="dxa"/>
            <w:tcBorders>
              <w:top w:val="single" w:color="auto" w:sz="6" w:space="0"/>
              <w:left w:val="single" w:color="auto" w:sz="8"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559"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418"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70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2539" w:type="dxa"/>
            <w:tcBorders>
              <w:top w:val="single" w:color="auto" w:sz="6" w:space="0"/>
              <w:left w:val="none" w:color="auto" w:sz="0" w:space="0"/>
              <w:bottom w:val="single" w:color="auto" w:sz="6" w:space="0"/>
              <w:right w:val="single" w:color="auto" w:sz="8" w:space="0"/>
              <w:tl2br w:val="none" w:color="auto" w:sz="0" w:space="0"/>
              <w:tr2bl w:val="none" w:color="auto" w:sz="0" w:space="0"/>
            </w:tcBorders>
            <w:vAlign w:val="center"/>
          </w:tcPr>
          <w:p>
            <w:pPr>
              <w:pStyle w:val="0"/>
              <w:rPr>
                <w:rFonts w:hint="default"/>
                <w:sz w:val="20"/>
              </w:rPr>
            </w:pPr>
          </w:p>
        </w:tc>
      </w:tr>
      <w:tr>
        <w:trPr>
          <w:trHeight w:val="1888" w:hRule="atLeast"/>
        </w:trPr>
        <w:tc>
          <w:tcPr>
            <w:tcW w:w="1833" w:type="dxa"/>
            <w:tcBorders>
              <w:top w:val="single" w:color="auto" w:sz="6" w:space="0"/>
              <w:left w:val="single" w:color="auto" w:sz="8"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559"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418"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70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2539" w:type="dxa"/>
            <w:tcBorders>
              <w:top w:val="single" w:color="auto" w:sz="6" w:space="0"/>
              <w:left w:val="none" w:color="auto" w:sz="0" w:space="0"/>
              <w:bottom w:val="single" w:color="auto" w:sz="6" w:space="0"/>
              <w:right w:val="single" w:color="auto" w:sz="8" w:space="0"/>
              <w:tl2br w:val="none" w:color="auto" w:sz="0" w:space="0"/>
              <w:tr2bl w:val="none" w:color="auto" w:sz="0" w:space="0"/>
            </w:tcBorders>
            <w:vAlign w:val="center"/>
          </w:tcPr>
          <w:p>
            <w:pPr>
              <w:pStyle w:val="0"/>
              <w:rPr>
                <w:rFonts w:hint="default"/>
                <w:sz w:val="20"/>
              </w:rPr>
            </w:pPr>
          </w:p>
        </w:tc>
      </w:tr>
      <w:tr>
        <w:trPr>
          <w:trHeight w:val="1888" w:hRule="atLeast"/>
        </w:trPr>
        <w:tc>
          <w:tcPr>
            <w:tcW w:w="1833" w:type="dxa"/>
            <w:tcBorders>
              <w:top w:val="single" w:color="auto" w:sz="6" w:space="0"/>
              <w:left w:val="single" w:color="auto" w:sz="8"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559"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418"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170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sz w:val="20"/>
              </w:rPr>
            </w:pPr>
          </w:p>
        </w:tc>
        <w:tc>
          <w:tcPr>
            <w:tcW w:w="2539" w:type="dxa"/>
            <w:tcBorders>
              <w:top w:val="single" w:color="auto" w:sz="6" w:space="0"/>
              <w:left w:val="none" w:color="auto" w:sz="0" w:space="0"/>
              <w:bottom w:val="single" w:color="auto" w:sz="6" w:space="0"/>
              <w:right w:val="single" w:color="auto" w:sz="8" w:space="0"/>
              <w:tl2br w:val="none" w:color="auto" w:sz="0" w:space="0"/>
              <w:tr2bl w:val="none" w:color="auto" w:sz="0" w:space="0"/>
            </w:tcBorders>
            <w:vAlign w:val="center"/>
          </w:tcPr>
          <w:p>
            <w:pPr>
              <w:pStyle w:val="0"/>
              <w:rPr>
                <w:rFonts w:hint="default"/>
                <w:sz w:val="20"/>
              </w:rPr>
            </w:pPr>
          </w:p>
        </w:tc>
      </w:tr>
      <w:tr>
        <w:trPr>
          <w:trHeight w:val="1833" w:hRule="atLeast"/>
        </w:trPr>
        <w:tc>
          <w:tcPr>
            <w:tcW w:w="1833" w:type="dxa"/>
            <w:tcBorders>
              <w:top w:val="single" w:color="auto" w:sz="6"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sz w:val="20"/>
              </w:rPr>
            </w:pPr>
          </w:p>
        </w:tc>
        <w:tc>
          <w:tcPr>
            <w:tcW w:w="1559" w:type="dxa"/>
            <w:tcBorders>
              <w:top w:val="single" w:color="auto" w:sz="6"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sz w:val="20"/>
              </w:rPr>
            </w:pPr>
          </w:p>
        </w:tc>
        <w:tc>
          <w:tcPr>
            <w:tcW w:w="1418" w:type="dxa"/>
            <w:tcBorders>
              <w:top w:val="single" w:color="auto" w:sz="6"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sz w:val="20"/>
              </w:rPr>
            </w:pPr>
          </w:p>
        </w:tc>
        <w:tc>
          <w:tcPr>
            <w:tcW w:w="1701" w:type="dxa"/>
            <w:tcBorders>
              <w:top w:val="single" w:color="auto" w:sz="6"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sz w:val="20"/>
              </w:rPr>
            </w:pPr>
          </w:p>
        </w:tc>
        <w:tc>
          <w:tcPr>
            <w:tcW w:w="2539" w:type="dxa"/>
            <w:tcBorders>
              <w:top w:val="single" w:color="auto" w:sz="6"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sz w:val="20"/>
              </w:rPr>
            </w:pPr>
          </w:p>
        </w:tc>
      </w:tr>
    </w:tbl>
    <w:p>
      <w:pPr>
        <w:pStyle w:val="0"/>
        <w:spacing w:line="280" w:lineRule="exact"/>
        <w:ind w:left="453" w:hanging="453" w:hangingChars="200"/>
        <w:rPr>
          <w:rFonts w:hint="default"/>
        </w:rPr>
      </w:pPr>
    </w:p>
    <w:p>
      <w:pPr>
        <w:pStyle w:val="19"/>
        <w:numPr>
          <w:numId w:val="0"/>
        </w:numPr>
        <w:ind w:left="0" w:leftChars="0" w:hanging="414" w:hangingChars="200"/>
        <w:rPr>
          <w:rFonts w:hint="default"/>
          <w:sz w:val="21"/>
        </w:rPr>
      </w:pPr>
      <w:r>
        <w:rPr>
          <w:rFonts w:hint="eastAsia"/>
          <w:sz w:val="20"/>
        </w:rPr>
        <w:t>※　令和２年４月１日から令和７年３月３１日までの間に業務完了した実績のうち、自己評価の高い主な実績について記載してください。</w:t>
      </w:r>
      <w:r>
        <w:rPr>
          <w:rFonts w:hint="eastAsia" w:ascii="ＭＳ 明朝" w:hAnsi="ＭＳ 明朝" w:eastAsia="ＭＳ 明朝"/>
          <w:sz w:val="20"/>
        </w:rPr>
        <w:t>ただし、アンケート調査業務や印刷製本業務等の業務の一部のみを受託した実績は含まないこととします。</w:t>
      </w:r>
    </w:p>
    <w:p>
      <w:pPr>
        <w:pStyle w:val="0"/>
        <w:spacing w:line="280" w:lineRule="exact"/>
        <w:ind w:left="413" w:hanging="413" w:hangingChars="200"/>
        <w:rPr>
          <w:rFonts w:hint="default"/>
          <w:sz w:val="20"/>
        </w:rPr>
      </w:pPr>
    </w:p>
    <w:p>
      <w:pPr>
        <w:pStyle w:val="0"/>
        <w:spacing w:line="280" w:lineRule="exact"/>
        <w:ind w:left="413" w:hanging="413" w:hangingChars="200"/>
        <w:rPr>
          <w:rFonts w:hint="default"/>
          <w:sz w:val="20"/>
        </w:rPr>
      </w:pPr>
      <w:r>
        <w:rPr>
          <w:rFonts w:hint="eastAsia"/>
          <w:sz w:val="20"/>
        </w:rPr>
        <w:t>※　列の幅や行数は適宜変更して構いません。</w:t>
      </w:r>
    </w:p>
    <w:sectPr>
      <w:headerReference r:id="rId5" w:type="default"/>
      <w:pgSz w:w="11906" w:h="16838"/>
      <w:pgMar w:top="1134" w:right="1418" w:bottom="1134" w:left="1418" w:header="567" w:footer="567" w:gutter="0"/>
      <w:cols w:space="720"/>
      <w:textDirection w:val="lrTb"/>
      <w:docGrid w:type="linesAndChars" w:linePitch="34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removePersonalInformation/>
  <w:removeDateAndTime/>
  <w:bordersDoNotSurroundHeader/>
  <w:bordersDoNotSurroundFooter/>
  <w:defaultTabStop w:val="840"/>
  <w:drawingGridHorizontalSpacing w:val="22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30</Words>
  <Characters>172</Characters>
  <Application>JUST Note</Application>
  <Lines>1</Lines>
  <Paragraphs>1</Paragraphs>
  <CharactersWithSpaces>201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2020-07-15T06:44:00Z</dcterms:created>
  <dcterms:modified xsi:type="dcterms:W3CDTF">2025-05-14T09:31:10Z</dcterms:modified>
  <cp:revision>28</cp:revision>
</cp:coreProperties>
</file>