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b w:val="1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w:t>様式第１号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right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申込日</w:t>
      </w:r>
      <w:r>
        <w:rPr>
          <w:rFonts w:hint="eastAsia" w:ascii="ＭＳ ゴシック" w:hAnsi="ＭＳ ゴシック" w:eastAsia="ＭＳ ゴシック"/>
          <w:kern w:val="0"/>
        </w:rPr>
        <w:t>：</w:t>
      </w:r>
      <w:r>
        <w:rPr>
          <w:rFonts w:hint="default" w:ascii="ＭＳ ゴシック" w:hAnsi="ＭＳ ゴシック" w:eastAsia="ＭＳ ゴシック"/>
          <w:kern w:val="0"/>
        </w:rPr>
        <w:t>令和　　年　　月　　日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right"/>
        <w:textAlignment w:val="baseline"/>
        <w:rPr>
          <w:rFonts w:hint="default" w:ascii="ＭＳ ゴシック" w:hAnsi="ＭＳ ゴシック" w:eastAsia="ＭＳ ゴシック"/>
          <w:b w:val="1"/>
          <w:dstrike w:val="1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center"/>
        <w:textAlignment w:val="baseline"/>
        <w:rPr>
          <w:rFonts w:hint="default" w:ascii="ＭＳ ゴシック" w:hAnsi="ＭＳ ゴシック" w:eastAsia="ＭＳ ゴシック"/>
          <w:b w:val="1"/>
          <w:kern w:val="0"/>
        </w:rPr>
      </w:pPr>
      <w:r>
        <w:rPr>
          <w:rFonts w:hint="eastAsia" w:ascii="ＭＳ ゴシック" w:hAnsi="ＭＳ ゴシック" w:eastAsia="ＭＳ ゴシック"/>
          <w:b w:val="1"/>
          <w:kern w:val="0"/>
        </w:rPr>
        <w:t>災害救助法の住宅の応急修理申込書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玉名</w:t>
      </w:r>
      <w:r>
        <w:rPr>
          <w:rFonts w:hint="default" w:ascii="ＭＳ ゴシック" w:hAnsi="ＭＳ ゴシック" w:eastAsia="ＭＳ ゴシック"/>
          <w:kern w:val="0"/>
        </w:rPr>
        <w:t>市長　</w:t>
      </w:r>
      <w:r>
        <w:rPr>
          <w:rFonts w:hint="eastAsia" w:ascii="ＭＳ ゴシック" w:hAnsi="ＭＳ ゴシック" w:eastAsia="ＭＳ ゴシック"/>
          <w:kern w:val="0"/>
        </w:rPr>
        <w:t>様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　住宅の応急修理を実施されたく申し込みます。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　なお、住宅の応急修理の申し込みに関して、世帯員の収入、世帯構成を市の担当者が調査・確認することに同意します。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【被害を受けた住宅の所在地】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　　　　　　　　　　　　　　　　　　　　　　　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【現在の住所】　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　　　　　　　　　　　　　　　　　　　　　　　　　　　　　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【現在の連絡先（ＴＥＬ）】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　　　　　　　　　　（自宅・携帯・勤務先・その他）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kern w:val="0"/>
          <w:u w:val="single" w:color="auto"/>
        </w:rPr>
      </w:pPr>
      <w:r>
        <w:rPr>
          <w:rFonts w:hint="default" w:ascii="ＭＳ ゴシック" w:hAnsi="ＭＳ ゴシック" w:eastAsia="ＭＳ ゴシック"/>
          <w:kern w:val="0"/>
        </w:rPr>
        <w:t>【生年月日】</w:t>
      </w:r>
      <w:r>
        <w:rPr>
          <w:rFonts w:hint="default" w:ascii="ＭＳ ゴシック" w:hAnsi="ＭＳ ゴシック" w:eastAsia="ＭＳ ゴシック"/>
          <w:spacing w:val="-9"/>
          <w:kern w:val="0"/>
        </w:rPr>
        <w:t xml:space="preserve"> 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明治・大正・昭和・平成　　年　　月　　日生（　　歳）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【氏　　名】</w:t>
      </w:r>
      <w:r>
        <w:rPr>
          <w:rFonts w:hint="default" w:ascii="ＭＳ ゴシック" w:hAnsi="ＭＳ ゴシック" w:eastAsia="ＭＳ ゴシック"/>
          <w:spacing w:val="-9"/>
          <w:kern w:val="0"/>
          <w:u w:val="single" w:color="auto"/>
        </w:rPr>
        <w:t xml:space="preserve">                      </w:t>
      </w:r>
      <w:r>
        <w:rPr>
          <w:rFonts w:hint="default" w:ascii="ＭＳ ゴシック" w:hAnsi="ＭＳ ゴシック" w:eastAsia="ＭＳ ゴシック"/>
          <w:spacing w:val="-9"/>
          <w:kern w:val="0"/>
          <w:u w:val="single" w:color="auto"/>
        </w:rPr>
        <w:t>　　　　　　　</w:t>
      </w:r>
      <w:r>
        <w:rPr>
          <w:rFonts w:hint="eastAsia" w:ascii="ＭＳ ゴシック" w:hAnsi="ＭＳ ゴシック" w:eastAsia="ＭＳ ゴシック"/>
          <w:spacing w:val="-9"/>
          <w:kern w:val="0"/>
          <w:u w:val="single" w:color="auto"/>
        </w:rPr>
        <w:t>　　　　　　　　　　　　　　　　</w:t>
      </w:r>
      <w:r>
        <w:rPr>
          <w:rFonts w:hint="default" w:ascii="ＭＳ ゴシック" w:hAnsi="ＭＳ ゴシック" w:eastAsia="ＭＳ ゴシック"/>
          <w:kern w:val="0"/>
        </w:rPr>
        <w:t xml:space="preserve"> 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w:t>１　被災日時</w:t>
      </w:r>
      <w:r>
        <w:rPr>
          <w:rFonts w:hint="default" w:ascii="ＭＳ ゴシック" w:hAnsi="ＭＳ ゴシック" w:eastAsia="ＭＳ ゴシック"/>
          <w:kern w:val="0"/>
        </w:rPr>
        <w:t>　　　　　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令和</w:t>
      </w:r>
      <w:r>
        <w:rPr>
          <w:rFonts w:hint="eastAsia" w:ascii="ＭＳ ゴシック" w:hAnsi="ＭＳ ゴシック" w:eastAsia="ＭＳ ゴシック"/>
          <w:kern w:val="0"/>
          <w:u w:val="single" w:color="auto"/>
        </w:rPr>
        <w:t>　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年</w:t>
      </w:r>
      <w:r>
        <w:rPr>
          <w:rFonts w:hint="eastAsia" w:ascii="ＭＳ ゴシック" w:hAnsi="ＭＳ ゴシック" w:eastAsia="ＭＳ ゴシック"/>
          <w:kern w:val="0"/>
          <w:u w:val="single" w:color="auto"/>
        </w:rPr>
        <w:t>　　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月</w:t>
      </w:r>
      <w:r>
        <w:rPr>
          <w:rFonts w:hint="eastAsia" w:ascii="ＭＳ ゴシック" w:hAnsi="ＭＳ ゴシック" w:eastAsia="ＭＳ ゴシック"/>
          <w:kern w:val="0"/>
          <w:u w:val="single" w:color="auto"/>
        </w:rPr>
        <w:t>　　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日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b w:val="1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b w:val="1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w:t>２　災害名　　（</w:t>
      </w:r>
      <w:r>
        <w:rPr>
          <w:rFonts w:hint="eastAsia" w:ascii="ＭＳ ゴシック" w:hAnsi="ＭＳ ゴシック" w:eastAsia="ＭＳ ゴシック"/>
          <w:b w:val="1"/>
          <w:kern w:val="0"/>
        </w:rPr>
        <w:t>令和７年８月６日からの低気圧と前線による大雨に伴う災害</w:t>
      </w:r>
      <w:r>
        <w:rPr>
          <w:rFonts w:hint="default" w:ascii="ＭＳ ゴシック" w:hAnsi="ＭＳ ゴシック" w:eastAsia="ＭＳ ゴシック"/>
          <w:b w:val="1"/>
          <w:kern w:val="0"/>
        </w:rPr>
        <w:t>）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b w:val="1"/>
          <w:color w:val="000000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default" w:ascii="ＭＳ ゴシック" w:hAnsi="ＭＳ ゴシック" w:eastAsia="ＭＳ ゴシック"/>
          <w:b w:val="1"/>
          <w:color w:val="000000"/>
          <w:kern w:val="0"/>
        </w:rPr>
        <w:t>３　住宅の被害の程度</w:t>
      </w:r>
      <w:r>
        <w:rPr>
          <w:rFonts w:hint="default" w:ascii="ＭＳ ゴシック" w:hAnsi="ＭＳ ゴシック" w:eastAsia="ＭＳ ゴシック"/>
          <w:color w:val="000000"/>
          <w:kern w:val="0"/>
        </w:rPr>
        <w:t>　</w:t>
      </w:r>
      <w:r>
        <w:rPr>
          <w:rFonts w:hint="eastAsia" w:ascii="ＭＳ ゴシック" w:hAnsi="ＭＳ ゴシック" w:eastAsia="ＭＳ ゴシック"/>
          <w:color w:val="000000"/>
          <w:kern w:val="0"/>
        </w:rPr>
        <w:t>　</w:t>
      </w:r>
      <w:r>
        <w:rPr>
          <w:rFonts w:hint="default" w:ascii="ＭＳ ゴシック" w:hAnsi="ＭＳ ゴシック" w:eastAsia="ＭＳ ゴシック"/>
          <w:color w:val="000000"/>
          <w:kern w:val="0"/>
        </w:rPr>
        <w:t>全</w:t>
      </w:r>
      <w:r>
        <w:rPr>
          <w:rFonts w:hint="eastAsia" w:ascii="ＭＳ ゴシック" w:hAnsi="ＭＳ ゴシック" w:eastAsia="ＭＳ ゴシック"/>
          <w:color w:val="000000"/>
          <w:kern w:val="0"/>
        </w:rPr>
        <w:t>　</w:t>
      </w:r>
      <w:r>
        <w:rPr>
          <w:rFonts w:hint="default" w:ascii="ＭＳ ゴシック" w:hAnsi="ＭＳ ゴシック" w:eastAsia="ＭＳ ゴシック"/>
          <w:color w:val="000000"/>
          <w:kern w:val="0"/>
        </w:rPr>
        <w:t>壊、</w:t>
      </w:r>
      <w:r>
        <w:rPr>
          <w:rFonts w:hint="eastAsia" w:ascii="ＭＳ ゴシック" w:hAnsi="ＭＳ ゴシック" w:eastAsia="ＭＳ ゴシック"/>
          <w:color w:val="000000"/>
          <w:kern w:val="0"/>
        </w:rPr>
        <w:t>　</w:t>
      </w:r>
      <w:r>
        <w:rPr>
          <w:rFonts w:hint="default" w:ascii="ＭＳ ゴシック" w:hAnsi="ＭＳ ゴシック" w:eastAsia="ＭＳ ゴシック"/>
          <w:color w:val="000000"/>
          <w:kern w:val="0"/>
        </w:rPr>
        <w:t>大規模半壊、</w:t>
      </w:r>
      <w:r>
        <w:rPr>
          <w:rFonts w:hint="eastAsia" w:ascii="ＭＳ ゴシック" w:hAnsi="ＭＳ ゴシック" w:eastAsia="ＭＳ ゴシック"/>
          <w:color w:val="000000"/>
          <w:kern w:val="0"/>
        </w:rPr>
        <w:t>　中規模半壊、　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480" w:firstLineChars="2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880" w:firstLineChars="12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半　壊、　準半壊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left="3150" w:hanging="315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55880</wp:posOffset>
                </wp:positionV>
                <wp:extent cx="6067425" cy="504825"/>
                <wp:effectExtent l="635" t="635" r="29845" b="10795"/>
                <wp:wrapNone/>
                <wp:docPr id="1026" name="Text Box 13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3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67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left="3005" w:hanging="3005"/>
                              <w:mirrorIndents w:val="1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市が発行する「り災証明書」に基づき、被害の程度に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○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中規模半壊以下の場合は、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資力に係る申出書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号）も併せて提出してくださ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style="mso-position-vertical-relative:text;z-index:2;mso-wrap-distance-left:9pt;width:477.75pt;height:39.75pt;mso-position-horizontal-relative:text;position:absolute;margin-left:3.35pt;margin-top:4.4000000000000004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ind w:left="3005" w:hanging="3005"/>
                        <w:mirrorIndents w:val="1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</w:t>
                      </w:r>
                      <w:r>
                        <w:rPr>
                          <w:rFonts w:hint="default"/>
                          <w:sz w:val="20"/>
                        </w:rPr>
                        <w:t>市が発行する「り災証明書」に基づき、被害の程度に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>
                        <w:rPr>
                          <w:rFonts w:hint="default"/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rFonts w:hint="default"/>
                          <w:sz w:val="20"/>
                        </w:rPr>
                        <w:t>ださい。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○</w:t>
                      </w:r>
                      <w:r>
                        <w:rPr>
                          <w:rFonts w:hint="default"/>
                          <w:sz w:val="21"/>
                        </w:rPr>
                        <w:t>中規模半壊以下の場合は、</w:t>
                      </w:r>
                      <w:r>
                        <w:rPr>
                          <w:rFonts w:hint="eastAsia"/>
                          <w:sz w:val="21"/>
                        </w:rPr>
                        <w:t>「</w:t>
                      </w:r>
                      <w:r>
                        <w:rPr>
                          <w:rFonts w:hint="default"/>
                          <w:sz w:val="21"/>
                        </w:rPr>
                        <w:t>資力に係る申出書</w:t>
                      </w:r>
                      <w:r>
                        <w:rPr>
                          <w:rFonts w:hint="eastAsia"/>
                          <w:sz w:val="21"/>
                        </w:rPr>
                        <w:t>」</w:t>
                      </w:r>
                      <w:r>
                        <w:rPr>
                          <w:rFonts w:hint="default"/>
                          <w:sz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</w:rPr>
                        <w:t>２</w:t>
                      </w:r>
                      <w:r>
                        <w:rPr>
                          <w:rFonts w:hint="default"/>
                          <w:sz w:val="21"/>
                        </w:rPr>
                        <w:t>号）も併せて提出してくださ</w:t>
                      </w:r>
                      <w:r>
                        <w:rPr>
                          <w:rFonts w:hint="eastAsia"/>
                          <w:sz w:val="21"/>
                        </w:rPr>
                        <w:t>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b w:val="1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b w:val="1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b w:val="1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w:t>４　被害を受けた住宅の部位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left="240" w:leftChars="100" w:right="120" w:rightChars="50" w:firstLine="240" w:firstLineChars="1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（</w:t>
      </w:r>
      <w:r>
        <w:rPr>
          <w:rFonts w:hint="default" w:ascii="ＭＳ ゴシック" w:hAnsi="ＭＳ ゴシック" w:eastAsia="ＭＳ ゴシック"/>
          <w:kern w:val="0"/>
        </w:rPr>
        <w:t>※</w:t>
      </w:r>
      <w:r>
        <w:rPr>
          <w:rFonts w:hint="default" w:ascii="ＭＳ ゴシック" w:hAnsi="ＭＳ ゴシック" w:eastAsia="ＭＳ ゴシック"/>
          <w:kern w:val="0"/>
        </w:rPr>
        <w:t>該当箇所に</w:t>
      </w:r>
      <w:r>
        <w:rPr>
          <w:rFonts w:hint="default" w:ascii="ＭＳ ゴシック" w:hAnsi="ＭＳ ゴシック" w:eastAsia="ＭＳ ゴシック"/>
          <w:kern w:val="0"/>
        </w:rPr>
        <w:t>○</w:t>
      </w:r>
      <w:r>
        <w:rPr>
          <w:rFonts w:hint="default" w:ascii="ＭＳ ゴシック" w:hAnsi="ＭＳ ゴシック" w:eastAsia="ＭＳ ゴシック"/>
          <w:kern w:val="0"/>
        </w:rPr>
        <w:t>をつけてください。）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482" w:firstLineChars="2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屋根　　　　　</w:t>
      </w: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サッシ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482" w:firstLineChars="2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柱　　　　　　</w:t>
      </w: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上下水道の配管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482" w:firstLineChars="2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床　　　　　　</w:t>
      </w: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ガスの配管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482" w:firstLineChars="2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46355</wp:posOffset>
                </wp:positionV>
                <wp:extent cx="1943735" cy="1871980"/>
                <wp:effectExtent l="0" t="635" r="635" b="635"/>
                <wp:wrapNone/>
                <wp:docPr id="1027" name="グループ化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29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0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jc w:val="center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hint="default"/>
                                  </w:rP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1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>
                                <w:rPr>
                                  <w:rFonts w:hint="default"/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style="mso-position-vertical-relative:text;z-index:3;mso-wrap-distance-left:9pt;width:153.05000000000001pt;height:147.4pt;mso-position-horizontal-relative:text;position:absolute;margin-left:328.05pt;margin-top:3.65pt;mso-wrap-distance-bottom:0pt;mso-wrap-distance-right:9pt;mso-wrap-distance-top:0pt;" coordsize="1943735,1871980" coordorigin="0,0" o:spid="_x0000_s1027" o:allowincell="t" o:allowoverlap="t">
                <v:group id="_x0000_s1028" style="position:absolute;left:323850;top:0;width:1440180;height:1649095;" coordsize="2268,2597" coordorigin="8754,13444">
                  <v:rect id="Rectangle 133" style="position:absolute;left:8754;top:13773;width:2268;height:2268;" o:spid="_x0000_s1029" filled="t" fillcolor="#ffffff" stroked="t" strokecolor="#000000" strokeweight="0.75pt" o:spt="1">
                    <v:fill/>
                    <v:stroke miterlimit="8" filltype="solid"/>
                    <v:textbox style="layout-flow:horizontal;"/>
                    <v:imagedata o:title=""/>
                    <w10:wrap type="none" anchorx="text" anchory="text"/>
                  </v:rect>
                  <v:rect id="Rectangle 134" style="position:absolute;left:8754;top:13444;width:2268;height:326;" o:spid="_x0000_s1030" filled="t" fillcolor="#ffffff" stroked="t" strokecolor="#000000" strokeweight="0.75pt" o:spt="1">
                    <v:fill/>
                    <v:stroke miterlimit="8" filltype="solid"/>
                    <v:textbox style="layout-flow:horizontal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受付欄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w10:wrap type="none" anchorx="text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style="position:absolute;left:0;top:1647825;width:1943735;height:224155;" o:spid="_x0000_s1031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right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>
                          <w:rPr>
                            <w:rFonts w:hint="default"/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外壁　　　　　</w:t>
      </w: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給排気設備の配管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482" w:firstLineChars="2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基礎　　　　　</w:t>
      </w: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電気・電話線・テレビ線の配線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482" w:firstLineChars="2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梁　　　　　　</w:t>
      </w: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トイレ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482" w:firstLineChars="2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ドア　　</w:t>
      </w:r>
      <w:r>
        <w:rPr>
          <w:rFonts w:hint="eastAsia" w:ascii="ＭＳ ゴシック" w:hAnsi="ＭＳ ゴシック" w:eastAsia="ＭＳ ゴシック"/>
          <w:kern w:val="0"/>
        </w:rPr>
        <w:t xml:space="preserve">    </w:t>
      </w: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浴室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482" w:firstLineChars="2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窓　　　　　　</w:t>
      </w:r>
      <w:r>
        <w:rPr>
          <w:rFonts w:hint="default" w:ascii="ＭＳ ゴシック" w:hAnsi="ＭＳ ゴシック" w:eastAsia="ＭＳ ゴシック"/>
          <w:b w:val="1"/>
          <w:kern w:val="0"/>
        </w:rPr>
        <w:t>・</w:t>
      </w:r>
      <w:r>
        <w:rPr>
          <w:rFonts w:hint="default" w:ascii="ＭＳ ゴシック" w:hAnsi="ＭＳ ゴシック" w:eastAsia="ＭＳ ゴシック"/>
          <w:kern w:val="0"/>
        </w:rPr>
        <w:t>　その他（　　　　　　　　　　　）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389" w:firstLineChars="850"/>
        <w:jc w:val="both"/>
        <w:textAlignment w:val="baseline"/>
        <w:rPr>
          <w:rFonts w:hint="default" w:ascii="ＭＳ ゴシック" w:hAnsi="ＭＳ ゴシック" w:eastAsia="ＭＳ ゴシック"/>
          <w:b w:val="1"/>
          <w:color w:val="000000"/>
          <w:kern w:val="0"/>
          <w:sz w:val="28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389" w:firstLineChars="850"/>
        <w:jc w:val="both"/>
        <w:textAlignment w:val="baseline"/>
        <w:rPr>
          <w:rFonts w:hint="default" w:ascii="ＭＳ ゴシック" w:hAnsi="ＭＳ ゴシック" w:eastAsia="ＭＳ ゴシック"/>
          <w:b w:val="1"/>
          <w:color w:val="000000"/>
          <w:kern w:val="0"/>
          <w:sz w:val="28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  <w:sz w:val="28"/>
        </w:rPr>
        <w:t>住宅の被害状況に関する申出書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1120" w:firstLineChars="400"/>
        <w:jc w:val="both"/>
        <w:textAlignment w:val="baseline"/>
        <w:rPr>
          <w:rFonts w:hint="default" w:ascii="ＭＳ ゴシック" w:hAnsi="ＭＳ ゴシック" w:eastAsia="ＭＳ ゴシック"/>
          <w:b w:val="1"/>
          <w:color w:val="000000"/>
          <w:kern w:val="0"/>
          <w:sz w:val="28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8"/>
        </w:rPr>
        <w:t>　</w:t>
      </w:r>
      <w:r>
        <w:rPr>
          <w:rFonts w:hint="eastAsia" w:ascii="ＭＳ ゴシック" w:hAnsi="ＭＳ ゴシック" w:eastAsia="ＭＳ ゴシック"/>
          <w:b w:val="1"/>
          <w:color w:val="000000"/>
          <w:kern w:val="0"/>
          <w:sz w:val="28"/>
        </w:rPr>
        <w:t>　　（住宅の応急修理に関する参考資料）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Times New Roman" w:hAnsi="Times New Roman"/>
          <w:color w:val="000000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righ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令和　　年　　月　　日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玉名市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kern w:val="0"/>
        </w:rPr>
        <w:t>長　あて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4080" w:firstLineChars="17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  <w:u w:val="single" w:color="auto"/>
        </w:rPr>
      </w:pP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住所　　　　　　　　　　　　　　　　　　　　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4080" w:firstLineChars="17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  <w:u w:val="single" w:color="auto"/>
        </w:rPr>
      </w:pP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氏名　　　　　　　　　　　　　　　　　　　　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  <w:u w:val="single" w:color="auto"/>
        </w:rPr>
      </w:pPr>
      <w:r>
        <w:rPr>
          <w:rFonts w:hint="eastAsia" w:ascii="Times New Roman" w:hAnsi="Times New Roman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77470</wp:posOffset>
                </wp:positionV>
                <wp:extent cx="6048375" cy="742950"/>
                <wp:effectExtent l="635" t="635" r="29845" b="10795"/>
                <wp:wrapNone/>
                <wp:docPr id="1032" name="正方形/長方形 11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正方形/長方形 112"/>
                      <wps:cNvSpPr/>
                      <wps:spPr>
                        <a:xfrm>
                          <a:off x="0" y="0"/>
                          <a:ext cx="6048375" cy="742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2" style="mso-position-vertical-relative:text;z-index:8;mso-wrap-distance-left:9pt;width:476.25pt;height:58.5pt;mso-position-horizontal-relative:text;position:absolute;margin-left:-4.8pt;margin-top:6.1pt;mso-wrap-distance-bottom:0pt;mso-wrap-distance-right:9pt;mso-wrap-distance-top:0pt;" o:spid="_x0000_s1032" o:allowincell="t" o:allowoverlap="t" filled="f" stroked="t" strokecolor="#000000" strokeweight="1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left="240" w:hanging="240" w:hanging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※　災害救助法に基づく住宅の応急修理制度とは、</w:t>
      </w:r>
      <w:r>
        <w:rPr>
          <w:rFonts w:hint="eastAsia" w:ascii="ＭＳ ゴシック" w:hAnsi="ＭＳ ゴシック" w:eastAsia="ＭＳ ゴシック"/>
          <w:b w:val="1"/>
          <w:color w:val="000000"/>
          <w:kern w:val="0"/>
        </w:rPr>
        <w:t>自らの資力で</w:t>
      </w:r>
      <w:r>
        <w:rPr>
          <w:rFonts w:hint="eastAsia" w:ascii="ＭＳ ゴシック" w:hAnsi="ＭＳ ゴシック" w:eastAsia="ＭＳ ゴシック"/>
          <w:color w:val="000000"/>
          <w:kern w:val="0"/>
        </w:rPr>
        <w:t>修理を行うことができず、当面の日常生活に</w:t>
      </w:r>
      <w:r>
        <w:rPr>
          <w:rFonts w:hint="eastAsia" w:ascii="ＭＳ ゴシック" w:hAnsi="ＭＳ ゴシック" w:eastAsia="ＭＳ ゴシック"/>
          <w:b w:val="1"/>
          <w:color w:val="000000"/>
          <w:kern w:val="0"/>
        </w:rPr>
        <w:t>最低限必要な場所を確保できない方</w:t>
      </w:r>
      <w:r>
        <w:rPr>
          <w:rFonts w:hint="eastAsia" w:ascii="ＭＳ ゴシック" w:hAnsi="ＭＳ ゴシック" w:eastAsia="ＭＳ ゴシック"/>
          <w:color w:val="000000"/>
          <w:kern w:val="0"/>
        </w:rPr>
        <w:t>に対して、</w:t>
      </w:r>
      <w:r>
        <w:rPr>
          <w:rFonts w:hint="eastAsia" w:ascii="ＭＳ ゴシック" w:hAnsi="ＭＳ ゴシック" w:eastAsia="ＭＳ ゴシック"/>
          <w:b w:val="1"/>
          <w:color w:val="000000"/>
          <w:kern w:val="0"/>
        </w:rPr>
        <w:t>必要最小限の修理</w:t>
      </w:r>
      <w:r>
        <w:rPr>
          <w:rFonts w:hint="eastAsia" w:ascii="ＭＳ ゴシック" w:hAnsi="ＭＳ ゴシック" w:eastAsia="ＭＳ ゴシック"/>
          <w:color w:val="000000"/>
          <w:kern w:val="0"/>
        </w:rPr>
        <w:t>を行うものです。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b w:val="1"/>
          <w:color w:val="000000"/>
          <w:kern w:val="0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</w:rPr>
        <w:t>１　応急修理対象箇所について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Times New Roman" w:hAnsi="Times New Roman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635" t="635" r="29845" b="10795"/>
                <wp:wrapNone/>
                <wp:docPr id="1033" name="正方形/長方形 11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111"/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1" style="mso-position-vertical-relative:text;z-index:9;mso-wrap-distance-left:9pt;width:466.5pt;height:35.450000000000003pt;mso-position-horizontal-relative:text;position:absolute;margin-left:6pt;margin-top:14.85pt;mso-wrap-distance-bottom:0pt;mso-wrap-distance-right:9pt;mso-wrap-distance-top:0pt;" o:spid="_x0000_s1033" o:allowincell="t" o:allowoverlap="t" filled="f" stroked="t" strokecolor="#000000" strokeweight="0.5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/>
          <w:kern w:val="0"/>
        </w:rPr>
        <w:t>　　修理を希望する箇所は以下の部分です。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left="480" w:hanging="480" w:hangingChars="2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　※　この制度で修理できる部分は、日常生活に欠かせない居室（居間・寝室）・炊事室・便所・浴室これらをつなぐ廊下です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  <w:u w:val="single" w:color="auto"/>
        </w:rPr>
      </w:pP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修理対象箇所　　　　　　　　　　　　　　　　　　　　　　　　　　　　　　　　　　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eastAsia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</w:rPr>
        <w:t>２　床について　１</w:t>
      </w:r>
      <w:r>
        <w:rPr>
          <w:rFonts w:hint="eastAsia" w:ascii="ＭＳ ゴシック" w:hAnsi="ＭＳ ゴシック" w:eastAsia="ＭＳ ゴシック"/>
          <w:color w:val="000000"/>
          <w:kern w:val="0"/>
        </w:rPr>
        <w:t>の修理部分の各箇所の状態は以下のとおりです。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left="480" w:hanging="480" w:hangingChars="2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（※　床の構造は、床組（床の骨組み）＋床の下地板＋表面の仕上材からなっています。）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□　床組　または　下地板　が壊れている。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□　下地材が吸水により変形、床下の湿気・悪臭・汚損がある。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□　仕上材のみの不具合　→　制度の対象外です。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eastAsia" w:ascii="ＭＳ ゴシック" w:hAnsi="ＭＳ ゴシック" w:eastAsia="ＭＳ ゴシック"/>
          <w:color w:val="000000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</w:rPr>
        <w:t>３　壁について　１</w:t>
      </w:r>
      <w:r>
        <w:rPr>
          <w:rFonts w:hint="eastAsia" w:ascii="ＭＳ ゴシック" w:hAnsi="ＭＳ ゴシック" w:eastAsia="ＭＳ ゴシック"/>
          <w:color w:val="000000"/>
          <w:kern w:val="0"/>
        </w:rPr>
        <w:t>の修理部分の各箇所の状態は以下のとおりです。</w:t>
      </w:r>
    </w:p>
    <w:tbl>
      <w:tblPr>
        <w:tblStyle w:val="41"/>
        <w:tblW w:w="8680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160"/>
        <w:gridCol w:w="6520"/>
      </w:tblGrid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snapToGrid w:val="0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（※壁の構造は、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snapToGrid w:val="0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①　柱・はり＋下地材＋表面材（壁紙など）</w:t>
            </w:r>
          </w:p>
        </w:tc>
      </w:tr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snapToGrid w:val="0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snapToGrid w:val="0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②　柱・はり＋仕上板（プリント合板・板など）</w:t>
            </w:r>
          </w:p>
        </w:tc>
      </w:tr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snapToGrid w:val="0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snapToGrid w:val="0"/>
              <w:jc w:val="both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③　柱・はり＋竹組下地＋塗仕上げ　　　からなっています。）</w:t>
            </w:r>
          </w:p>
        </w:tc>
      </w:tr>
    </w:tbl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□　柱・はり　または　下地板　が壊れている。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□　下地板・仕上板が吸水により変形しており、日常生活に支障がある。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□　下地板・仕上板が吸水により湿気・悪臭・汚損があり、日常生活に支障ある。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□　壁紙がはがれているのみ　→　制度の対象外です。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b w:val="1"/>
          <w:color w:val="000000"/>
          <w:kern w:val="0"/>
        </w:rPr>
      </w:pP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</w:rPr>
        <w:t>４　屋根について　１</w:t>
      </w:r>
      <w:r>
        <w:rPr>
          <w:rFonts w:hint="eastAsia" w:ascii="ＭＳ ゴシック" w:hAnsi="ＭＳ ゴシック" w:eastAsia="ＭＳ ゴシック"/>
          <w:color w:val="000000"/>
          <w:kern w:val="0"/>
        </w:rPr>
        <w:t>の修理部分の各箇所の状態は以下のとおりです。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（※屋根の構造は、小屋組＋屋根の下地材＋表面の仕上材からなっています。）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□　屋根の下地材　が壊れている。</w:t>
      </w:r>
    </w:p>
    <w:p>
      <w:pPr>
        <w:pStyle w:val="0"/>
        <w:overflowPunct w:val="0"/>
        <w:adjustRightInd w:val="0"/>
        <w:snapToGrid w:val="0"/>
        <w:spacing w:after="0" w:afterLines="0" w:afterAutospacing="0" w:line="240" w:lineRule="auto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□　雨漏りにより、天井・内壁・床に大きな被害があり、１室以上を使用できない。</w:t>
      </w:r>
    </w:p>
    <w:p>
      <w:pPr>
        <w:pStyle w:val="0"/>
        <w:overflowPunct w:val="0"/>
        <w:adjustRightInd w:val="0"/>
        <w:spacing w:after="0" w:afterLines="0" w:afterAutospacing="0" w:line="316" w:lineRule="exact"/>
        <w:ind w:left="720" w:leftChars="100" w:hanging="480" w:hangingChars="200"/>
        <w:textAlignment w:val="baseline"/>
        <w:rPr>
          <w:rFonts w:hint="eastAsia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□　屋内に浸水した痕跡がみられない、浸水被害が軽微　→　制度の対象外です。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pPr>
      <w:spacing w:after="0" w:afterLines="0" w:afterAutospacing="0" w:line="240" w:lineRule="auto"/>
    </w:pPr>
    <w:rPr>
      <w:rFonts w:ascii="Times New Roman" w:hAnsi="Times New Roman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2</Pages>
  <Words>0</Words>
  <Characters>1181</Characters>
  <Application>JUST Note</Application>
  <Lines>94</Lines>
  <Paragraphs>59</Paragraphs>
  <CharactersWithSpaces>1535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2104243</dc:creator>
  <cp:lastModifiedBy>Administrator</cp:lastModifiedBy>
  <cp:lastPrinted>2025-08-21T02:38:07Z</cp:lastPrinted>
  <dcterms:created xsi:type="dcterms:W3CDTF">2025-08-20T09:05:00Z</dcterms:created>
  <dcterms:modified xsi:type="dcterms:W3CDTF">2025-08-21T02:21:24Z</dcterms:modified>
  <cp:revision>4</cp:revision>
</cp:coreProperties>
</file>