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ackground w:color="FFFFFF"/>
  <w:body>
    <w:p>
      <w:pPr>
        <w:pStyle w:val="0"/>
        <w:jc w:val="center"/>
        <w:rPr>
          <w:rFonts w:hint="default" w:ascii="ＭＳ 明朝" w:hAnsi="ＭＳ 明朝" w:eastAsia="ＭＳ 明朝"/>
          <w:sz w:val="24"/>
        </w:rPr>
      </w:pPr>
      <w:r>
        <w:rPr>
          <w:rFonts w:hint="eastAsia" w:ascii="ＭＳ 明朝" w:hAnsi="ＭＳ 明朝" w:eastAsia="ＭＳ 明朝"/>
          <w:sz w:val="24"/>
        </w:rPr>
        <w:t>玉名市大衆浴場玉の湯の活用に向けた</w:t>
      </w:r>
      <w:r>
        <w:rPr>
          <w:rFonts w:hint="default" w:ascii="ＭＳ 明朝" w:hAnsi="ＭＳ 明朝" w:eastAsia="ＭＳ 明朝"/>
          <w:sz w:val="24"/>
        </w:rPr>
        <w:t>サウンディ</w:t>
      </w:r>
      <w:r>
        <w:rPr>
          <w:rFonts w:hint="eastAsia" w:ascii="ＭＳ 明朝" w:hAnsi="ＭＳ 明朝" w:eastAsia="ＭＳ 明朝"/>
          <w:sz w:val="24"/>
        </w:rPr>
        <w:t>グアンケート</w:t>
      </w:r>
    </w:p>
    <w:p>
      <w:pPr>
        <w:pStyle w:val="0"/>
        <w:rPr>
          <w:rFonts w:hint="default" w:ascii="ＭＳ 明朝" w:hAnsi="ＭＳ 明朝" w:eastAsia="ＭＳ 明朝"/>
          <w:b w:val="1"/>
          <w:sz w:val="14"/>
        </w:rPr>
      </w:pPr>
    </w:p>
    <w:tbl>
      <w:tblPr>
        <w:tblStyle w:val="25"/>
        <w:tblW w:w="977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0" w:lastRow="0" w:firstColumn="0" w:lastColumn="0" w:noHBand="1" w:noVBand="1" w:val="0600"/>
      </w:tblPr>
      <w:tblGrid>
        <w:gridCol w:w="1833"/>
        <w:gridCol w:w="7938"/>
      </w:tblGrid>
      <w:tr>
        <w:trPr>
          <w:trHeight w:val="312" w:hRule="atLeast"/>
        </w:trPr>
        <w:tc>
          <w:tcPr>
            <w:tcW w:w="9771" w:type="dxa"/>
            <w:gridSpan w:val="2"/>
            <w:tcBorders>
              <w:top w:val="none" w:color="auto" w:sz="0" w:space="0"/>
              <w:left w:val="none" w:color="auto" w:sz="0" w:space="0"/>
              <w:bottom w:val="none" w:color="auto" w:sz="0" w:space="0"/>
              <w:right w:val="none" w:color="auto" w:sz="0" w:space="0"/>
              <w:tl2br w:val="nil"/>
              <w:tr2bl w:val="nil"/>
            </w:tcBorders>
            <w:shd w:val="clear" w:color="auto" w:fill="CCECFF"/>
            <w:tcMar>
              <w:top w:w="100" w:type="dxa"/>
              <w:left w:w="100" w:type="dxa"/>
              <w:bottom w:w="100" w:type="dxa"/>
              <w:right w:w="100" w:type="dxa"/>
            </w:tcMar>
            <w:vAlign w:val="top"/>
          </w:tcPr>
          <w:p>
            <w:pPr>
              <w:pStyle w:val="0"/>
              <w:widowControl w:val="0"/>
              <w:spacing w:line="240" w:lineRule="auto"/>
              <w:rPr>
                <w:rFonts w:hint="default" w:ascii="ＭＳ 明朝" w:hAnsi="ＭＳ 明朝" w:eastAsia="ＭＳ 明朝"/>
              </w:rPr>
            </w:pPr>
            <w:r>
              <w:rPr>
                <w:rFonts w:hint="default" w:ascii="ＭＳ 明朝" w:hAnsi="ＭＳ 明朝" w:eastAsia="ＭＳ 明朝"/>
              </w:rPr>
              <w:t>基本情報</w:t>
            </w:r>
          </w:p>
        </w:tc>
      </w:tr>
      <w:tr>
        <w:trPr>
          <w:trHeight w:val="420" w:hRule="atLeast"/>
        </w:trPr>
        <w:tc>
          <w:tcPr>
            <w:tcW w:w="1833" w:type="dxa"/>
            <w:tcBorders>
              <w:top w:val="none" w:color="auto" w:sz="0" w:space="0"/>
              <w:left w:val="none" w:color="auto" w:sz="0" w:space="0"/>
              <w:bottom w:val="none" w:color="auto" w:sz="0" w:space="0"/>
              <w:right w:val="none" w:color="auto" w:sz="0" w:space="0"/>
              <w:tl2br w:val="nil"/>
              <w:tr2bl w:val="nil"/>
            </w:tcBorders>
            <w:tcMar>
              <w:top w:w="100" w:type="dxa"/>
              <w:left w:w="100" w:type="dxa"/>
              <w:bottom w:w="100" w:type="dxa"/>
              <w:right w:w="100" w:type="dxa"/>
            </w:tcMar>
            <w:vAlign w:val="top"/>
          </w:tcPr>
          <w:p>
            <w:pPr>
              <w:pStyle w:val="0"/>
              <w:widowControl w:val="0"/>
              <w:spacing w:line="240" w:lineRule="auto"/>
              <w:rPr>
                <w:rFonts w:hint="default" w:ascii="ＭＳ 明朝" w:hAnsi="ＭＳ 明朝" w:eastAsia="ＭＳ 明朝"/>
              </w:rPr>
            </w:pPr>
            <w:r>
              <w:rPr>
                <w:rFonts w:hint="default" w:ascii="ＭＳ 明朝" w:hAnsi="ＭＳ 明朝" w:eastAsia="ＭＳ 明朝"/>
              </w:rPr>
              <w:t>法人名</w:t>
            </w:r>
          </w:p>
        </w:tc>
        <w:tc>
          <w:tcPr>
            <w:tcW w:w="7938" w:type="dxa"/>
            <w:tcBorders>
              <w:top w:val="none" w:color="auto" w:sz="0" w:space="0"/>
              <w:left w:val="none" w:color="auto" w:sz="0" w:space="0"/>
              <w:bottom w:val="none" w:color="auto" w:sz="0" w:space="0"/>
              <w:right w:val="none" w:color="auto" w:sz="0" w:space="0"/>
              <w:tl2br w:val="nil"/>
              <w:tr2bl w:val="nil"/>
            </w:tcBorders>
            <w:tcMar>
              <w:top w:w="100" w:type="dxa"/>
              <w:left w:w="100" w:type="dxa"/>
              <w:bottom w:w="100" w:type="dxa"/>
              <w:right w:w="100" w:type="dxa"/>
            </w:tcMar>
            <w:vAlign w:val="top"/>
          </w:tcPr>
          <w:p>
            <w:pPr>
              <w:pStyle w:val="0"/>
              <w:widowControl w:val="0"/>
              <w:spacing w:line="240" w:lineRule="auto"/>
              <w:rPr>
                <w:rFonts w:hint="eastAsia" w:ascii="ＭＳ 明朝" w:hAnsi="ＭＳ 明朝" w:eastAsia="ＭＳ 明朝"/>
              </w:rPr>
            </w:pPr>
          </w:p>
        </w:tc>
      </w:tr>
      <w:tr>
        <w:trPr>
          <w:trHeight w:val="355" w:hRule="atLeast"/>
        </w:trPr>
        <w:tc>
          <w:tcPr>
            <w:tcW w:w="9771" w:type="dxa"/>
            <w:gridSpan w:val="2"/>
            <w:tcBorders>
              <w:top w:val="none" w:color="auto" w:sz="0" w:space="0"/>
              <w:left w:val="none" w:color="auto" w:sz="0" w:space="0"/>
              <w:bottom w:val="none" w:color="auto" w:sz="0" w:space="0"/>
              <w:right w:val="none" w:color="auto" w:sz="0" w:space="0"/>
              <w:tl2br w:val="nil"/>
              <w:tr2bl w:val="nil"/>
            </w:tcBorders>
            <w:shd w:val="clear" w:color="auto" w:fill="CCECFF"/>
            <w:tcMar>
              <w:top w:w="100" w:type="dxa"/>
              <w:left w:w="100" w:type="dxa"/>
              <w:bottom w:w="100" w:type="dxa"/>
              <w:right w:w="100" w:type="dxa"/>
            </w:tcMar>
            <w:vAlign w:val="top"/>
          </w:tcPr>
          <w:p>
            <w:pPr>
              <w:pStyle w:val="0"/>
              <w:widowControl w:val="0"/>
              <w:spacing w:line="240" w:lineRule="auto"/>
              <w:rPr>
                <w:rFonts w:hint="default" w:ascii="ＭＳ 明朝" w:hAnsi="ＭＳ 明朝" w:eastAsia="ＭＳ 明朝"/>
              </w:rPr>
            </w:pPr>
            <w:r>
              <w:rPr>
                <w:rFonts w:hint="default" w:ascii="ＭＳ 明朝" w:hAnsi="ＭＳ 明朝" w:eastAsia="ＭＳ 明朝"/>
              </w:rPr>
              <w:t>調査項目回答</w:t>
            </w:r>
            <w:r>
              <w:rPr>
                <w:rFonts w:hint="eastAsia" w:ascii="ＭＳ 明朝" w:hAnsi="ＭＳ 明朝" w:eastAsia="ＭＳ 明朝"/>
              </w:rPr>
              <w:t>　　※</w:t>
            </w:r>
            <w:r>
              <w:rPr>
                <w:rFonts w:hint="eastAsia" w:ascii="ＭＳ 明朝" w:hAnsi="ＭＳ 明朝" w:eastAsia="ＭＳ 明朝"/>
                <w:u w:val="wave" w:color="auto"/>
              </w:rPr>
              <w:t>回答が可能な項目のみで構いません</w:t>
            </w:r>
            <w:r>
              <w:rPr>
                <w:rFonts w:hint="eastAsia" w:ascii="ＭＳ 明朝" w:hAnsi="ＭＳ 明朝" w:eastAsia="ＭＳ 明朝"/>
              </w:rPr>
              <w:t>。</w:t>
            </w:r>
          </w:p>
        </w:tc>
      </w:tr>
      <w:tr>
        <w:trPr>
          <w:trHeight w:val="420" w:hRule="atLeast"/>
        </w:trPr>
        <w:tc>
          <w:tcPr>
            <w:tcW w:w="1833" w:type="dxa"/>
            <w:tcBorders>
              <w:top w:val="none" w:color="auto" w:sz="0" w:space="0"/>
              <w:left w:val="none" w:color="auto" w:sz="0" w:space="0"/>
              <w:bottom w:val="none" w:color="auto" w:sz="0" w:space="0"/>
              <w:right w:val="none" w:color="auto" w:sz="0" w:space="0"/>
              <w:tl2br w:val="nil"/>
              <w:tr2bl w:val="nil"/>
            </w:tcBorders>
            <w:tcMar>
              <w:top w:w="100" w:type="dxa"/>
              <w:left w:w="100" w:type="dxa"/>
              <w:bottom w:w="100" w:type="dxa"/>
              <w:right w:w="100" w:type="dxa"/>
            </w:tcMar>
            <w:vAlign w:val="top"/>
          </w:tcPr>
          <w:p>
            <w:pPr>
              <w:pStyle w:val="0"/>
              <w:widowControl w:val="0"/>
              <w:spacing w:line="240" w:lineRule="auto"/>
              <w:ind w:left="220" w:hanging="220" w:hangingChars="100"/>
              <w:rPr>
                <w:rFonts w:hint="default" w:ascii="ＭＳ 明朝" w:hAnsi="ＭＳ 明朝" w:eastAsia="ＭＳ 明朝"/>
              </w:rPr>
            </w:pPr>
            <w:r>
              <w:rPr>
                <w:rFonts w:hint="eastAsia" w:ascii="ＭＳ 明朝" w:hAnsi="ＭＳ 明朝" w:eastAsia="ＭＳ 明朝"/>
              </w:rPr>
              <w:t>⑴本事業への参画意向</w:t>
            </w:r>
          </w:p>
          <w:p>
            <w:pPr>
              <w:pStyle w:val="0"/>
              <w:widowControl w:val="0"/>
              <w:spacing w:line="240" w:lineRule="auto"/>
              <w:ind w:left="141" w:hanging="150"/>
              <w:rPr>
                <w:rFonts w:hint="default" w:ascii="ＭＳ 明朝" w:hAnsi="ＭＳ 明朝" w:eastAsia="ＭＳ 明朝"/>
              </w:rPr>
            </w:pPr>
          </w:p>
        </w:tc>
        <w:tc>
          <w:tcPr>
            <w:tcW w:w="7938" w:type="dxa"/>
            <w:tcBorders>
              <w:top w:val="none" w:color="auto" w:sz="0" w:space="0"/>
              <w:left w:val="none" w:color="auto" w:sz="0" w:space="0"/>
              <w:bottom w:val="none" w:color="auto" w:sz="0" w:space="0"/>
              <w:right w:val="none" w:color="auto" w:sz="0" w:space="0"/>
              <w:tl2br w:val="nil"/>
              <w:tr2bl w:val="nil"/>
            </w:tcBorders>
            <w:tcMar>
              <w:top w:w="100" w:type="dxa"/>
              <w:left w:w="100" w:type="dxa"/>
              <w:bottom w:w="100" w:type="dxa"/>
              <w:right w:w="100" w:type="dxa"/>
            </w:tcMar>
            <w:vAlign w:val="top"/>
          </w:tcPr>
          <w:p>
            <w:pPr>
              <w:pStyle w:val="0"/>
              <w:ind w:left="220" w:hanging="220" w:hangingChars="100"/>
              <w:rPr>
                <w:rFonts w:hint="default" w:ascii="ＭＳ 明朝" w:hAnsi="ＭＳ 明朝" w:eastAsia="ＭＳ 明朝"/>
              </w:rPr>
            </w:pPr>
            <w:r>
              <w:rPr>
                <w:rFonts w:hint="eastAsia" w:ascii="ＭＳ 明朝" w:hAnsi="ＭＳ 明朝" w:eastAsia="ＭＳ 明朝"/>
              </w:rPr>
              <w:t>①参画意欲と本事業への関わり方</w:t>
            </w:r>
          </w:p>
          <w:p>
            <w:pPr>
              <w:pStyle w:val="0"/>
              <w:ind w:left="220" w:hanging="220" w:hangingChars="100"/>
              <w:rPr>
                <w:rFonts w:hint="default" w:ascii="ＭＳ 明朝" w:hAnsi="ＭＳ 明朝" w:eastAsia="ＭＳ 明朝"/>
              </w:rPr>
            </w:pPr>
            <w:r>
              <w:rPr>
                <w:rFonts w:hint="eastAsia" w:ascii="ＭＳ 明朝" w:hAnsi="ＭＳ 明朝" w:eastAsia="ＭＳ 明朝"/>
              </w:rPr>
              <w:t>・</w:t>
            </w:r>
          </w:p>
          <w:p>
            <w:pPr>
              <w:pStyle w:val="0"/>
              <w:ind w:left="220" w:hanging="220" w:hangingChars="100"/>
              <w:rPr>
                <w:rFonts w:hint="default" w:ascii="ＭＳ 明朝" w:hAnsi="ＭＳ 明朝" w:eastAsia="ＭＳ 明朝"/>
              </w:rPr>
            </w:pPr>
            <w:r>
              <w:rPr>
                <w:rFonts w:hint="eastAsia" w:ascii="ＭＳ 明朝" w:hAnsi="ＭＳ 明朝" w:eastAsia="ＭＳ 明朝"/>
              </w:rPr>
              <w:t>②類似施設の再整備又は運営実績</w:t>
            </w:r>
          </w:p>
          <w:p>
            <w:pPr>
              <w:pStyle w:val="0"/>
              <w:widowControl w:val="0"/>
              <w:spacing w:line="240" w:lineRule="auto"/>
              <w:rPr>
                <w:rFonts w:hint="default" w:ascii="ＭＳ 明朝" w:hAnsi="ＭＳ 明朝" w:eastAsia="ＭＳ 明朝"/>
              </w:rPr>
            </w:pPr>
            <w:r>
              <w:rPr>
                <w:rFonts w:hint="eastAsia" w:ascii="ＭＳ 明朝" w:hAnsi="ＭＳ 明朝" w:eastAsia="ＭＳ 明朝"/>
              </w:rPr>
              <w:t>・</w:t>
            </w:r>
          </w:p>
          <w:p>
            <w:pPr>
              <w:pStyle w:val="0"/>
              <w:widowControl w:val="0"/>
              <w:spacing w:line="240" w:lineRule="auto"/>
              <w:rPr>
                <w:rFonts w:hint="default" w:ascii="ＭＳ 明朝" w:hAnsi="ＭＳ 明朝" w:eastAsia="ＭＳ 明朝"/>
              </w:rPr>
            </w:pPr>
          </w:p>
        </w:tc>
      </w:tr>
      <w:tr>
        <w:trPr>
          <w:trHeight w:val="420" w:hRule="atLeast"/>
        </w:trPr>
        <w:tc>
          <w:tcPr>
            <w:tcW w:w="1833" w:type="dxa"/>
            <w:tcBorders>
              <w:top w:val="none" w:color="auto" w:sz="0" w:space="0"/>
              <w:left w:val="none" w:color="auto" w:sz="0" w:space="0"/>
              <w:bottom w:val="none" w:color="auto" w:sz="0" w:space="0"/>
              <w:right w:val="none" w:color="auto" w:sz="0" w:space="0"/>
              <w:tl2br w:val="nil"/>
              <w:tr2bl w:val="nil"/>
            </w:tcBorders>
            <w:tcMar>
              <w:top w:w="100" w:type="dxa"/>
              <w:left w:w="100" w:type="dxa"/>
              <w:bottom w:w="100" w:type="dxa"/>
              <w:right w:w="100" w:type="dxa"/>
            </w:tcMar>
            <w:vAlign w:val="top"/>
          </w:tcPr>
          <w:p>
            <w:pPr>
              <w:pStyle w:val="0"/>
              <w:ind w:left="220" w:hanging="220" w:hangingChars="100"/>
              <w:rPr>
                <w:rFonts w:hint="default" w:ascii="ＭＳ 明朝" w:hAnsi="ＭＳ 明朝" w:eastAsia="ＭＳ 明朝"/>
              </w:rPr>
            </w:pPr>
            <w:r>
              <w:rPr>
                <w:rFonts w:hint="eastAsia" w:ascii="ＭＳ 明朝" w:hAnsi="ＭＳ 明朝" w:eastAsia="ＭＳ 明朝"/>
              </w:rPr>
              <w:t>⑵対象地のポテンシャル（立地、アクセス性、広さ）</w:t>
            </w:r>
          </w:p>
          <w:p>
            <w:pPr>
              <w:pStyle w:val="0"/>
              <w:widowControl w:val="0"/>
              <w:spacing w:line="240" w:lineRule="auto"/>
              <w:ind w:left="141" w:hanging="135"/>
              <w:rPr>
                <w:rFonts w:hint="default" w:ascii="ＭＳ 明朝" w:hAnsi="ＭＳ 明朝" w:eastAsia="ＭＳ 明朝"/>
              </w:rPr>
            </w:pPr>
          </w:p>
        </w:tc>
        <w:tc>
          <w:tcPr>
            <w:tcW w:w="7938" w:type="dxa"/>
            <w:tcBorders>
              <w:top w:val="none" w:color="auto" w:sz="0" w:space="0"/>
              <w:left w:val="none" w:color="auto" w:sz="0" w:space="0"/>
              <w:bottom w:val="none" w:color="auto" w:sz="0" w:space="0"/>
              <w:right w:val="none" w:color="auto" w:sz="0" w:space="0"/>
              <w:tl2br w:val="nil"/>
              <w:tr2bl w:val="nil"/>
            </w:tcBorders>
            <w:tcMar>
              <w:top w:w="100" w:type="dxa"/>
              <w:left w:w="100" w:type="dxa"/>
              <w:bottom w:w="100" w:type="dxa"/>
              <w:right w:w="100" w:type="dxa"/>
            </w:tcMar>
            <w:vAlign w:val="top"/>
          </w:tcPr>
          <w:p>
            <w:pPr>
              <w:pStyle w:val="0"/>
              <w:spacing w:line="240" w:lineRule="auto"/>
              <w:rPr>
                <w:rFonts w:hint="default" w:ascii="ＭＳ 明朝" w:hAnsi="ＭＳ 明朝" w:eastAsia="ＭＳ 明朝"/>
              </w:rPr>
            </w:pPr>
            <w:r>
              <w:rPr>
                <w:rFonts w:hint="default" w:ascii="ＭＳ 明朝" w:hAnsi="ＭＳ 明朝" w:eastAsia="ＭＳ 明朝"/>
              </w:rPr>
              <w:t>・</w:t>
            </w:r>
          </w:p>
          <w:p>
            <w:pPr>
              <w:pStyle w:val="0"/>
              <w:spacing w:line="240" w:lineRule="auto"/>
              <w:rPr>
                <w:rFonts w:hint="default" w:ascii="ＭＳ 明朝" w:hAnsi="ＭＳ 明朝" w:eastAsia="ＭＳ 明朝"/>
              </w:rPr>
            </w:pPr>
            <w:r>
              <w:rPr>
                <w:rFonts w:hint="default" w:ascii="ＭＳ 明朝" w:hAnsi="ＭＳ 明朝" w:eastAsia="ＭＳ 明朝"/>
              </w:rPr>
              <w:t>・</w:t>
            </w:r>
          </w:p>
          <w:p>
            <w:pPr>
              <w:pStyle w:val="0"/>
              <w:spacing w:line="240" w:lineRule="auto"/>
              <w:rPr>
                <w:rFonts w:hint="default" w:ascii="ＭＳ 明朝" w:hAnsi="ＭＳ 明朝" w:eastAsia="ＭＳ 明朝"/>
              </w:rPr>
            </w:pPr>
            <w:r>
              <w:rPr>
                <w:rFonts w:hint="default" w:ascii="ＭＳ 明朝" w:hAnsi="ＭＳ 明朝" w:eastAsia="ＭＳ 明朝"/>
              </w:rPr>
              <w:t>・</w:t>
            </w:r>
          </w:p>
          <w:p>
            <w:pPr>
              <w:pStyle w:val="0"/>
              <w:widowControl w:val="0"/>
              <w:spacing w:line="240" w:lineRule="auto"/>
              <w:rPr>
                <w:rFonts w:hint="default" w:ascii="ＭＳ 明朝" w:hAnsi="ＭＳ 明朝" w:eastAsia="ＭＳ 明朝"/>
              </w:rPr>
            </w:pPr>
          </w:p>
          <w:p>
            <w:pPr>
              <w:pStyle w:val="0"/>
              <w:widowControl w:val="0"/>
              <w:spacing w:line="240" w:lineRule="auto"/>
              <w:rPr>
                <w:rFonts w:hint="default" w:ascii="ＭＳ 明朝" w:hAnsi="ＭＳ 明朝" w:eastAsia="ＭＳ 明朝"/>
              </w:rPr>
            </w:pPr>
          </w:p>
        </w:tc>
      </w:tr>
      <w:tr>
        <w:trPr>
          <w:trHeight w:val="420" w:hRule="atLeast"/>
        </w:trPr>
        <w:tc>
          <w:tcPr>
            <w:tcW w:w="1833" w:type="dxa"/>
            <w:tcBorders>
              <w:top w:val="none" w:color="auto" w:sz="0" w:space="0"/>
              <w:left w:val="none" w:color="auto" w:sz="0" w:space="0"/>
              <w:bottom w:val="none" w:color="auto" w:sz="0" w:space="0"/>
              <w:right w:val="none" w:color="auto" w:sz="0" w:space="0"/>
              <w:tl2br w:val="nil"/>
              <w:tr2bl w:val="nil"/>
            </w:tcBorders>
            <w:tcMar>
              <w:top w:w="100" w:type="dxa"/>
              <w:left w:w="100" w:type="dxa"/>
              <w:bottom w:w="100" w:type="dxa"/>
              <w:right w:w="100" w:type="dxa"/>
            </w:tcMar>
            <w:vAlign w:val="top"/>
          </w:tcPr>
          <w:p>
            <w:pPr>
              <w:pStyle w:val="0"/>
              <w:ind w:left="220" w:hanging="220" w:hangingChars="100"/>
              <w:rPr>
                <w:rFonts w:hint="default" w:ascii="ＭＳ 明朝" w:hAnsi="ＭＳ 明朝" w:eastAsia="ＭＳ 明朝"/>
              </w:rPr>
            </w:pPr>
            <w:r>
              <w:rPr>
                <w:rFonts w:hint="eastAsia" w:ascii="ＭＳ 明朝" w:hAnsi="ＭＳ 明朝" w:eastAsia="ＭＳ 明朝"/>
              </w:rPr>
              <w:t>⑶玉の湯の活用に関するアイデア</w:t>
            </w:r>
          </w:p>
          <w:p>
            <w:pPr>
              <w:pStyle w:val="0"/>
              <w:widowControl w:val="0"/>
              <w:spacing w:line="240" w:lineRule="auto"/>
              <w:ind w:left="141" w:hanging="135"/>
              <w:rPr>
                <w:rFonts w:hint="default" w:ascii="ＭＳ 明朝" w:hAnsi="ＭＳ 明朝" w:eastAsia="ＭＳ 明朝"/>
              </w:rPr>
            </w:pPr>
          </w:p>
        </w:tc>
        <w:tc>
          <w:tcPr>
            <w:tcW w:w="7938" w:type="dxa"/>
            <w:tcBorders>
              <w:top w:val="none" w:color="auto" w:sz="0" w:space="0"/>
              <w:left w:val="none" w:color="auto" w:sz="0" w:space="0"/>
              <w:bottom w:val="none" w:color="auto" w:sz="0" w:space="0"/>
              <w:right w:val="none" w:color="auto" w:sz="0" w:space="0"/>
              <w:tl2br w:val="nil"/>
              <w:tr2bl w:val="nil"/>
            </w:tcBorders>
            <w:tcMar>
              <w:top w:w="100" w:type="dxa"/>
              <w:left w:w="100" w:type="dxa"/>
              <w:bottom w:w="100" w:type="dxa"/>
              <w:right w:w="100" w:type="dxa"/>
            </w:tcMar>
            <w:vAlign w:val="top"/>
          </w:tcPr>
          <w:p>
            <w:pPr>
              <w:pStyle w:val="0"/>
              <w:rPr>
                <w:rFonts w:hint="default" w:ascii="ＭＳ 明朝" w:hAnsi="ＭＳ 明朝" w:eastAsia="ＭＳ 明朝"/>
              </w:rPr>
            </w:pPr>
            <w:r>
              <w:rPr>
                <w:rFonts w:hint="eastAsia" w:ascii="ＭＳ 明朝" w:hAnsi="ＭＳ 明朝" w:eastAsia="ＭＳ 明朝"/>
              </w:rPr>
              <w:t>①コンセプト、ターゲット、導入機能の案</w:t>
            </w:r>
          </w:p>
          <w:p>
            <w:pPr>
              <w:pStyle w:val="0"/>
              <w:rPr>
                <w:rFonts w:hint="default" w:ascii="ＭＳ 明朝" w:hAnsi="ＭＳ 明朝" w:eastAsia="ＭＳ 明朝"/>
              </w:rPr>
            </w:pPr>
            <w:r>
              <w:rPr>
                <w:rFonts w:hint="eastAsia" w:ascii="ＭＳ 明朝" w:hAnsi="ＭＳ 明朝" w:eastAsia="ＭＳ 明朝"/>
              </w:rPr>
              <w:t>・</w:t>
            </w:r>
          </w:p>
          <w:p>
            <w:pPr>
              <w:pStyle w:val="0"/>
              <w:rPr>
                <w:rFonts w:hint="default" w:ascii="ＭＳ 明朝" w:hAnsi="ＭＳ 明朝" w:eastAsia="ＭＳ 明朝"/>
              </w:rPr>
            </w:pPr>
            <w:r>
              <w:rPr>
                <w:rFonts w:hint="eastAsia" w:ascii="ＭＳ 明朝" w:hAnsi="ＭＳ 明朝" w:eastAsia="ＭＳ 明朝"/>
              </w:rPr>
              <w:t>・</w:t>
            </w:r>
          </w:p>
          <w:p>
            <w:pPr>
              <w:pStyle w:val="0"/>
              <w:rPr>
                <w:rFonts w:hint="default" w:ascii="ＭＳ 明朝" w:hAnsi="ＭＳ 明朝" w:eastAsia="ＭＳ 明朝"/>
              </w:rPr>
            </w:pPr>
            <w:r>
              <w:rPr>
                <w:rFonts w:hint="eastAsia" w:ascii="ＭＳ 明朝" w:hAnsi="ＭＳ 明朝" w:eastAsia="ＭＳ 明朝"/>
              </w:rPr>
              <w:t>・</w:t>
            </w:r>
          </w:p>
          <w:p>
            <w:pPr>
              <w:pStyle w:val="0"/>
              <w:rPr>
                <w:rFonts w:hint="default" w:ascii="ＭＳ 明朝" w:hAnsi="ＭＳ 明朝" w:eastAsia="ＭＳ 明朝"/>
              </w:rPr>
            </w:pPr>
          </w:p>
          <w:p>
            <w:pPr>
              <w:pStyle w:val="0"/>
              <w:rPr>
                <w:rFonts w:hint="default" w:ascii="ＭＳ 明朝" w:hAnsi="ＭＳ 明朝" w:eastAsia="ＭＳ 明朝"/>
              </w:rPr>
            </w:pPr>
            <w:r>
              <w:rPr>
                <w:rFonts w:hint="eastAsia" w:ascii="ＭＳ 明朝" w:hAnsi="ＭＳ 明朝" w:eastAsia="ＭＳ 明朝"/>
              </w:rPr>
              <w:t>②既存施設の改修（リノベーション）又は建替え</w:t>
            </w:r>
          </w:p>
          <w:p>
            <w:pPr>
              <w:pStyle w:val="0"/>
              <w:rPr>
                <w:rFonts w:hint="default" w:ascii="ＭＳ 明朝" w:hAnsi="ＭＳ 明朝" w:eastAsia="ＭＳ 明朝"/>
              </w:rPr>
            </w:pPr>
            <w:r>
              <w:rPr>
                <w:rFonts w:hint="eastAsia" w:ascii="ＭＳ 明朝" w:hAnsi="ＭＳ 明朝" w:eastAsia="ＭＳ 明朝"/>
              </w:rPr>
              <w:t>・</w:t>
            </w:r>
          </w:p>
          <w:p>
            <w:pPr>
              <w:pStyle w:val="0"/>
              <w:rPr>
                <w:rFonts w:hint="default" w:ascii="ＭＳ 明朝" w:hAnsi="ＭＳ 明朝" w:eastAsia="ＭＳ 明朝"/>
              </w:rPr>
            </w:pPr>
            <w:r>
              <w:rPr>
                <w:rFonts w:hint="eastAsia" w:ascii="ＭＳ 明朝" w:hAnsi="ＭＳ 明朝" w:eastAsia="ＭＳ 明朝"/>
              </w:rPr>
              <w:t>③望ましい整備運営手法</w:t>
            </w:r>
          </w:p>
          <w:p>
            <w:pPr>
              <w:pStyle w:val="0"/>
              <w:widowControl w:val="0"/>
              <w:spacing w:line="240" w:lineRule="auto"/>
              <w:rPr>
                <w:rFonts w:hint="default" w:ascii="ＭＳ 明朝" w:hAnsi="ＭＳ 明朝" w:eastAsia="ＭＳ 明朝"/>
              </w:rPr>
            </w:pPr>
            <w:r>
              <w:rPr>
                <w:rFonts w:hint="eastAsia" w:ascii="ＭＳ 明朝" w:hAnsi="ＭＳ 明朝" w:eastAsia="ＭＳ 明朝"/>
              </w:rPr>
              <w:t>・</w:t>
            </w:r>
          </w:p>
          <w:p>
            <w:pPr>
              <w:pStyle w:val="0"/>
              <w:widowControl w:val="0"/>
              <w:spacing w:line="240" w:lineRule="auto"/>
              <w:rPr>
                <w:rFonts w:hint="default" w:ascii="ＭＳ 明朝" w:hAnsi="ＭＳ 明朝" w:eastAsia="ＭＳ 明朝"/>
              </w:rPr>
            </w:pPr>
          </w:p>
        </w:tc>
      </w:tr>
      <w:tr>
        <w:trPr>
          <w:trHeight w:val="447" w:hRule="atLeast"/>
        </w:trPr>
        <w:tc>
          <w:tcPr>
            <w:tcW w:w="1833" w:type="dxa"/>
            <w:tcBorders>
              <w:top w:val="none" w:color="auto" w:sz="0" w:space="0"/>
              <w:left w:val="none" w:color="auto" w:sz="0" w:space="0"/>
              <w:bottom w:val="none" w:color="auto" w:sz="0" w:space="0"/>
              <w:right w:val="none" w:color="auto" w:sz="0" w:space="0"/>
              <w:tl2br w:val="nil"/>
              <w:tr2bl w:val="nil"/>
            </w:tcBorders>
            <w:tcMar>
              <w:top w:w="100" w:type="dxa"/>
              <w:left w:w="100" w:type="dxa"/>
              <w:bottom w:w="100" w:type="dxa"/>
              <w:right w:w="100" w:type="dxa"/>
            </w:tcMar>
            <w:vAlign w:val="top"/>
          </w:tcPr>
          <w:p>
            <w:pPr>
              <w:pStyle w:val="0"/>
              <w:ind w:left="220" w:hanging="220" w:hangingChars="100"/>
              <w:rPr>
                <w:rFonts w:hint="default" w:ascii="ＭＳ 明朝" w:hAnsi="ＭＳ 明朝" w:eastAsia="ＭＳ 明朝"/>
              </w:rPr>
            </w:pPr>
            <w:r>
              <w:rPr>
                <w:rFonts w:hint="eastAsia" w:ascii="ＭＳ 明朝" w:hAnsi="ＭＳ 明朝" w:eastAsia="ＭＳ 明朝"/>
              </w:rPr>
              <w:t>⑷事業期間と資金調達の方法</w:t>
            </w:r>
          </w:p>
          <w:p>
            <w:pPr>
              <w:pStyle w:val="0"/>
              <w:widowControl w:val="0"/>
              <w:spacing w:line="240" w:lineRule="auto"/>
              <w:ind w:left="141" w:hanging="135"/>
              <w:rPr>
                <w:rFonts w:hint="default" w:ascii="ＭＳ 明朝" w:hAnsi="ＭＳ 明朝" w:eastAsia="ＭＳ 明朝"/>
              </w:rPr>
            </w:pPr>
          </w:p>
        </w:tc>
        <w:tc>
          <w:tcPr>
            <w:tcW w:w="7938" w:type="dxa"/>
            <w:tcBorders>
              <w:top w:val="none" w:color="auto" w:sz="0" w:space="0"/>
              <w:left w:val="none" w:color="auto" w:sz="0" w:space="0"/>
              <w:bottom w:val="none" w:color="auto" w:sz="0" w:space="0"/>
              <w:right w:val="none" w:color="auto" w:sz="0" w:space="0"/>
              <w:tl2br w:val="nil"/>
              <w:tr2bl w:val="nil"/>
            </w:tcBorders>
            <w:tcMar>
              <w:top w:w="100" w:type="dxa"/>
              <w:left w:w="100" w:type="dxa"/>
              <w:bottom w:w="100" w:type="dxa"/>
              <w:right w:w="100" w:type="dxa"/>
            </w:tcMar>
            <w:vAlign w:val="top"/>
          </w:tcPr>
          <w:p>
            <w:pPr>
              <w:pStyle w:val="0"/>
              <w:rPr>
                <w:rFonts w:hint="default" w:ascii="ＭＳ 明朝" w:hAnsi="ＭＳ 明朝" w:eastAsia="ＭＳ 明朝"/>
              </w:rPr>
            </w:pPr>
            <w:r>
              <w:rPr>
                <w:rFonts w:hint="eastAsia" w:ascii="ＭＳ 明朝" w:hAnsi="ＭＳ 明朝" w:eastAsia="ＭＳ 明朝"/>
              </w:rPr>
              <w:t>※本事業では、施設の再整備及び運営・維持管理を、可能な範囲で民間事業者の独立採算事業により実現できないか検討しています。</w:t>
            </w:r>
          </w:p>
          <w:p>
            <w:pPr>
              <w:pStyle w:val="0"/>
              <w:rPr>
                <w:rFonts w:hint="default" w:ascii="ＭＳ 明朝" w:hAnsi="ＭＳ 明朝" w:eastAsia="ＭＳ 明朝"/>
              </w:rPr>
            </w:pPr>
            <w:r>
              <w:rPr>
                <w:rFonts w:hint="eastAsia" w:ascii="ＭＳ 明朝" w:hAnsi="ＭＳ 明朝" w:eastAsia="ＭＳ 明朝"/>
              </w:rPr>
              <w:t>①事業期間</w:t>
            </w:r>
          </w:p>
          <w:p>
            <w:pPr>
              <w:pStyle w:val="0"/>
              <w:rPr>
                <w:rFonts w:hint="default" w:ascii="ＭＳ 明朝" w:hAnsi="ＭＳ 明朝" w:eastAsia="ＭＳ 明朝"/>
              </w:rPr>
            </w:pPr>
            <w:r>
              <w:rPr>
                <w:rFonts w:hint="eastAsia" w:ascii="ＭＳ 明朝" w:hAnsi="ＭＳ 明朝" w:eastAsia="ＭＳ 明朝"/>
              </w:rPr>
              <w:t>・</w:t>
            </w:r>
          </w:p>
          <w:p>
            <w:pPr>
              <w:pStyle w:val="0"/>
              <w:rPr>
                <w:rFonts w:hint="default" w:ascii="ＭＳ 明朝" w:hAnsi="ＭＳ 明朝" w:eastAsia="ＭＳ 明朝"/>
              </w:rPr>
            </w:pPr>
            <w:r>
              <w:rPr>
                <w:rFonts w:hint="eastAsia" w:ascii="ＭＳ 明朝" w:hAnsi="ＭＳ 明朝" w:eastAsia="ＭＳ 明朝"/>
              </w:rPr>
              <w:t>②改修（又は建替え）事業費に係る資金調達（初期投資の可能性）</w:t>
            </w:r>
          </w:p>
          <w:p>
            <w:pPr>
              <w:pStyle w:val="0"/>
              <w:rPr>
                <w:rFonts w:hint="default" w:ascii="ＭＳ 明朝" w:hAnsi="ＭＳ 明朝" w:eastAsia="ＭＳ 明朝"/>
              </w:rPr>
            </w:pPr>
            <w:r>
              <w:rPr>
                <w:rFonts w:hint="eastAsia" w:ascii="ＭＳ 明朝" w:hAnsi="ＭＳ 明朝" w:eastAsia="ＭＳ 明朝"/>
              </w:rPr>
              <w:t>・</w:t>
            </w:r>
          </w:p>
          <w:p>
            <w:pPr>
              <w:pStyle w:val="0"/>
              <w:rPr>
                <w:rFonts w:hint="default" w:ascii="ＭＳ 明朝" w:hAnsi="ＭＳ 明朝" w:eastAsia="ＭＳ 明朝"/>
              </w:rPr>
            </w:pPr>
            <w:r>
              <w:rPr>
                <w:rFonts w:hint="eastAsia" w:ascii="ＭＳ 明朝" w:hAnsi="ＭＳ 明朝" w:eastAsia="ＭＳ 明朝"/>
              </w:rPr>
              <w:t>③運営費に係る資金調達（独立採算による運営、維持管理の可能性）</w:t>
            </w:r>
          </w:p>
          <w:p>
            <w:pPr>
              <w:pStyle w:val="0"/>
              <w:rPr>
                <w:rFonts w:hint="default" w:ascii="ＭＳ 明朝" w:hAnsi="ＭＳ 明朝" w:eastAsia="ＭＳ 明朝"/>
              </w:rPr>
            </w:pPr>
            <w:r>
              <w:rPr>
                <w:rFonts w:hint="eastAsia" w:ascii="ＭＳ 明朝" w:hAnsi="ＭＳ 明朝" w:eastAsia="ＭＳ 明朝"/>
              </w:rPr>
              <w:t>・</w:t>
            </w:r>
          </w:p>
          <w:p>
            <w:pPr>
              <w:pStyle w:val="0"/>
              <w:rPr>
                <w:rFonts w:hint="default" w:ascii="ＭＳ 明朝" w:hAnsi="ＭＳ 明朝" w:eastAsia="ＭＳ 明朝"/>
              </w:rPr>
            </w:pPr>
          </w:p>
        </w:tc>
      </w:tr>
      <w:tr>
        <w:trPr>
          <w:trHeight w:val="447" w:hRule="atLeast"/>
        </w:trPr>
        <w:tc>
          <w:tcPr>
            <w:tcW w:w="1833" w:type="dxa"/>
            <w:tcBorders>
              <w:top w:val="none" w:color="auto" w:sz="0" w:space="0"/>
              <w:left w:val="none" w:color="auto" w:sz="0" w:space="0"/>
              <w:bottom w:val="none" w:color="auto" w:sz="0" w:space="0"/>
              <w:right w:val="none" w:color="auto" w:sz="0" w:space="0"/>
              <w:tl2br w:val="nil"/>
              <w:tr2bl w:val="nil"/>
            </w:tcBorders>
            <w:tcMar>
              <w:top w:w="100" w:type="dxa"/>
              <w:left w:w="100" w:type="dxa"/>
              <w:bottom w:w="100" w:type="dxa"/>
              <w:right w:w="100" w:type="dxa"/>
            </w:tcMar>
            <w:vAlign w:val="top"/>
          </w:tcPr>
          <w:p>
            <w:pPr>
              <w:pStyle w:val="0"/>
              <w:ind w:left="220" w:hanging="220" w:hangingChars="100"/>
              <w:rPr>
                <w:rFonts w:hint="default" w:ascii="ＭＳ 明朝" w:hAnsi="ＭＳ 明朝" w:eastAsia="ＭＳ 明朝"/>
              </w:rPr>
            </w:pPr>
            <w:r>
              <w:rPr>
                <w:rFonts w:hint="eastAsia" w:ascii="ＭＳ 明朝" w:hAnsi="ＭＳ 明朝" w:eastAsia="ＭＳ 明朝"/>
              </w:rPr>
              <w:t>⑸行政に対する要望（支援制度、整備条件等）</w:t>
            </w:r>
          </w:p>
        </w:tc>
        <w:tc>
          <w:tcPr>
            <w:tcW w:w="7938" w:type="dxa"/>
            <w:tcBorders>
              <w:top w:val="none" w:color="auto" w:sz="0" w:space="0"/>
              <w:left w:val="none" w:color="auto" w:sz="0" w:space="0"/>
              <w:bottom w:val="none" w:color="auto" w:sz="0" w:space="0"/>
              <w:right w:val="none" w:color="auto" w:sz="0" w:space="0"/>
              <w:tl2br w:val="nil"/>
              <w:tr2bl w:val="nil"/>
            </w:tcBorders>
            <w:tcMar>
              <w:top w:w="100" w:type="dxa"/>
              <w:left w:w="100" w:type="dxa"/>
              <w:bottom w:w="100" w:type="dxa"/>
              <w:right w:w="100" w:type="dxa"/>
            </w:tcMar>
            <w:vAlign w:val="top"/>
          </w:tcPr>
          <w:p>
            <w:pPr>
              <w:pStyle w:val="0"/>
              <w:spacing w:line="240" w:lineRule="auto"/>
              <w:rPr>
                <w:rFonts w:hint="default" w:ascii="ＭＳ 明朝" w:hAnsi="ＭＳ 明朝" w:eastAsia="ＭＳ 明朝"/>
              </w:rPr>
            </w:pPr>
            <w:r>
              <w:rPr>
                <w:rFonts w:hint="default" w:ascii="ＭＳ 明朝" w:hAnsi="ＭＳ 明朝" w:eastAsia="ＭＳ 明朝"/>
              </w:rPr>
              <w:t>・</w:t>
            </w:r>
          </w:p>
          <w:p>
            <w:pPr>
              <w:pStyle w:val="0"/>
              <w:spacing w:line="240" w:lineRule="auto"/>
              <w:rPr>
                <w:rFonts w:hint="default" w:ascii="ＭＳ 明朝" w:hAnsi="ＭＳ 明朝" w:eastAsia="ＭＳ 明朝"/>
              </w:rPr>
            </w:pPr>
            <w:r>
              <w:rPr>
                <w:rFonts w:hint="default" w:ascii="ＭＳ 明朝" w:hAnsi="ＭＳ 明朝" w:eastAsia="ＭＳ 明朝"/>
              </w:rPr>
              <w:t>・</w:t>
            </w:r>
          </w:p>
          <w:p>
            <w:pPr>
              <w:pStyle w:val="0"/>
              <w:spacing w:line="240" w:lineRule="auto"/>
              <w:rPr>
                <w:rFonts w:hint="default" w:ascii="ＭＳ 明朝" w:hAnsi="ＭＳ 明朝" w:eastAsia="ＭＳ 明朝"/>
              </w:rPr>
            </w:pPr>
            <w:r>
              <w:rPr>
                <w:rFonts w:hint="default" w:ascii="ＭＳ 明朝" w:hAnsi="ＭＳ 明朝" w:eastAsia="ＭＳ 明朝"/>
              </w:rPr>
              <w:t>・</w:t>
            </w:r>
            <w:bookmarkStart w:id="0" w:name="_GoBack"/>
            <w:bookmarkEnd w:id="0"/>
          </w:p>
          <w:p>
            <w:pPr>
              <w:pStyle w:val="0"/>
              <w:spacing w:line="240" w:lineRule="auto"/>
              <w:rPr>
                <w:rFonts w:hint="default" w:ascii="ＭＳ 明朝" w:hAnsi="ＭＳ 明朝" w:eastAsia="ＭＳ 明朝"/>
              </w:rPr>
            </w:pPr>
          </w:p>
          <w:p>
            <w:pPr>
              <w:pStyle w:val="0"/>
              <w:widowControl w:val="0"/>
              <w:spacing w:line="240" w:lineRule="auto"/>
              <w:rPr>
                <w:rFonts w:hint="default" w:ascii="ＭＳ 明朝" w:hAnsi="ＭＳ 明朝" w:eastAsia="ＭＳ 明朝"/>
              </w:rPr>
            </w:pPr>
          </w:p>
        </w:tc>
      </w:tr>
      <w:tr>
        <w:trPr>
          <w:trHeight w:val="420" w:hRule="atLeast"/>
        </w:trPr>
        <w:tc>
          <w:tcPr>
            <w:tcW w:w="1833" w:type="dxa"/>
            <w:tcBorders>
              <w:top w:val="none" w:color="auto" w:sz="0" w:space="0"/>
              <w:left w:val="none" w:color="auto" w:sz="0" w:space="0"/>
              <w:bottom w:val="none" w:color="auto" w:sz="0" w:space="0"/>
              <w:right w:val="none" w:color="auto" w:sz="0" w:space="0"/>
              <w:tl2br w:val="nil"/>
              <w:tr2bl w:val="nil"/>
            </w:tcBorders>
            <w:tcMar>
              <w:top w:w="100" w:type="dxa"/>
              <w:left w:w="100" w:type="dxa"/>
              <w:bottom w:w="100" w:type="dxa"/>
              <w:right w:w="100" w:type="dxa"/>
            </w:tcMar>
            <w:vAlign w:val="top"/>
          </w:tcPr>
          <w:p>
            <w:pPr>
              <w:pStyle w:val="0"/>
              <w:ind w:left="220" w:hanging="220" w:hangingChars="100"/>
              <w:rPr>
                <w:rFonts w:hint="default" w:ascii="ＭＳ 明朝" w:hAnsi="ＭＳ 明朝" w:eastAsia="ＭＳ 明朝"/>
              </w:rPr>
            </w:pPr>
            <w:r>
              <w:rPr>
                <w:rFonts w:hint="eastAsia" w:ascii="ＭＳ 明朝" w:hAnsi="ＭＳ 明朝" w:eastAsia="ＭＳ 明朝"/>
              </w:rPr>
              <w:t>⑹その他</w:t>
            </w:r>
          </w:p>
          <w:p>
            <w:pPr>
              <w:pStyle w:val="0"/>
              <w:widowControl w:val="0"/>
              <w:spacing w:line="240" w:lineRule="auto"/>
              <w:ind w:left="141" w:hanging="135"/>
              <w:rPr>
                <w:rFonts w:hint="default" w:ascii="ＭＳ 明朝" w:hAnsi="ＭＳ 明朝" w:eastAsia="ＭＳ 明朝"/>
              </w:rPr>
            </w:pPr>
          </w:p>
        </w:tc>
        <w:tc>
          <w:tcPr>
            <w:tcW w:w="7938" w:type="dxa"/>
            <w:tcBorders>
              <w:top w:val="none" w:color="auto" w:sz="0" w:space="0"/>
              <w:left w:val="none" w:color="auto" w:sz="0" w:space="0"/>
              <w:bottom w:val="none" w:color="auto" w:sz="0" w:space="0"/>
              <w:right w:val="none" w:color="auto" w:sz="0" w:space="0"/>
              <w:tl2br w:val="nil"/>
              <w:tr2bl w:val="nil"/>
            </w:tcBorders>
            <w:tcMar>
              <w:top w:w="100" w:type="dxa"/>
              <w:left w:w="100" w:type="dxa"/>
              <w:bottom w:w="100" w:type="dxa"/>
              <w:right w:w="100" w:type="dxa"/>
            </w:tcMar>
            <w:vAlign w:val="top"/>
          </w:tcPr>
          <w:p>
            <w:pPr>
              <w:pStyle w:val="0"/>
              <w:ind w:left="220" w:hanging="220" w:hangingChars="100"/>
              <w:rPr>
                <w:rFonts w:hint="default" w:ascii="ＭＳ 明朝" w:hAnsi="ＭＳ 明朝" w:eastAsia="ＭＳ 明朝"/>
              </w:rPr>
            </w:pPr>
            <w:r>
              <w:rPr>
                <w:rFonts w:hint="eastAsia" w:ascii="ＭＳ 明朝" w:hAnsi="ＭＳ 明朝" w:eastAsia="ＭＳ 明朝"/>
              </w:rPr>
              <w:t>①全体事業スケジュール</w:t>
            </w:r>
          </w:p>
          <w:p>
            <w:pPr>
              <w:pStyle w:val="0"/>
              <w:ind w:left="220" w:hanging="220" w:hangingChars="100"/>
              <w:rPr>
                <w:rFonts w:hint="default" w:ascii="ＭＳ 明朝" w:hAnsi="ＭＳ 明朝" w:eastAsia="ＭＳ 明朝"/>
              </w:rPr>
            </w:pPr>
            <w:r>
              <w:rPr>
                <w:rFonts w:hint="eastAsia" w:ascii="ＭＳ 明朝" w:hAnsi="ＭＳ 明朝" w:eastAsia="ＭＳ 明朝"/>
              </w:rPr>
              <w:t>・</w:t>
            </w:r>
          </w:p>
          <w:p>
            <w:pPr>
              <w:pStyle w:val="0"/>
              <w:ind w:left="220" w:hanging="220" w:hangingChars="100"/>
              <w:rPr>
                <w:rFonts w:hint="default" w:ascii="ＭＳ 明朝" w:hAnsi="ＭＳ 明朝" w:eastAsia="ＭＳ 明朝"/>
              </w:rPr>
            </w:pPr>
            <w:r>
              <w:rPr>
                <w:rFonts w:hint="eastAsia" w:ascii="ＭＳ 明朝" w:hAnsi="ＭＳ 明朝" w:eastAsia="ＭＳ 明朝"/>
              </w:rPr>
              <w:t>②想定される事業リスク</w:t>
            </w:r>
          </w:p>
          <w:p>
            <w:pPr>
              <w:pStyle w:val="0"/>
              <w:ind w:left="220" w:hanging="220" w:hangingChars="100"/>
              <w:rPr>
                <w:rFonts w:hint="default" w:ascii="ＭＳ 明朝" w:hAnsi="ＭＳ 明朝" w:eastAsia="ＭＳ 明朝"/>
              </w:rPr>
            </w:pPr>
            <w:r>
              <w:rPr>
                <w:rFonts w:hint="eastAsia" w:ascii="ＭＳ 明朝" w:hAnsi="ＭＳ 明朝" w:eastAsia="ＭＳ 明朝"/>
              </w:rPr>
              <w:t>・</w:t>
            </w:r>
          </w:p>
          <w:p>
            <w:pPr>
              <w:pStyle w:val="0"/>
              <w:ind w:left="220" w:hanging="220" w:hangingChars="100"/>
              <w:rPr>
                <w:rFonts w:hint="default" w:ascii="ＭＳ 明朝" w:hAnsi="ＭＳ 明朝" w:eastAsia="ＭＳ 明朝"/>
              </w:rPr>
            </w:pPr>
            <w:r>
              <w:rPr>
                <w:rFonts w:hint="eastAsia" w:ascii="ＭＳ 明朝" w:hAnsi="ＭＳ 明朝" w:eastAsia="ＭＳ 明朝"/>
              </w:rPr>
              <w:t>③エリア全体の価値向上に資するアイデア</w:t>
            </w:r>
          </w:p>
          <w:p>
            <w:pPr>
              <w:pStyle w:val="0"/>
              <w:ind w:left="220" w:hanging="220" w:hangingChars="100"/>
              <w:rPr>
                <w:rFonts w:hint="default" w:ascii="ＭＳ 明朝" w:hAnsi="ＭＳ 明朝" w:eastAsia="ＭＳ 明朝"/>
              </w:rPr>
            </w:pPr>
            <w:r>
              <w:rPr>
                <w:rFonts w:hint="eastAsia" w:ascii="ＭＳ 明朝" w:hAnsi="ＭＳ 明朝" w:eastAsia="ＭＳ 明朝"/>
              </w:rPr>
              <w:t>・</w:t>
            </w:r>
          </w:p>
          <w:p>
            <w:pPr>
              <w:pStyle w:val="0"/>
              <w:ind w:left="220" w:hanging="220" w:hangingChars="100"/>
              <w:rPr>
                <w:rFonts w:hint="default" w:ascii="ＭＳ 明朝" w:hAnsi="ＭＳ 明朝" w:eastAsia="ＭＳ 明朝"/>
              </w:rPr>
            </w:pPr>
            <w:r>
              <w:rPr>
                <w:rFonts w:hint="eastAsia" w:ascii="ＭＳ 明朝" w:hAnsi="ＭＳ 明朝" w:eastAsia="ＭＳ 明朝"/>
              </w:rPr>
              <w:t>④その他、本事業に係る意見、要望等</w:t>
            </w:r>
          </w:p>
          <w:p>
            <w:pPr>
              <w:pStyle w:val="0"/>
              <w:widowControl w:val="0"/>
              <w:spacing w:line="240" w:lineRule="auto"/>
              <w:rPr>
                <w:rFonts w:hint="default" w:ascii="ＭＳ 明朝" w:hAnsi="ＭＳ 明朝" w:eastAsia="ＭＳ 明朝"/>
              </w:rPr>
            </w:pPr>
            <w:r>
              <w:rPr>
                <w:rFonts w:hint="eastAsia" w:ascii="ＭＳ 明朝" w:hAnsi="ＭＳ 明朝" w:eastAsia="ＭＳ 明朝"/>
              </w:rPr>
              <w:t>・</w:t>
            </w:r>
          </w:p>
          <w:p>
            <w:pPr>
              <w:pStyle w:val="0"/>
              <w:widowControl w:val="0"/>
              <w:spacing w:line="240" w:lineRule="auto"/>
              <w:rPr>
                <w:rFonts w:hint="default" w:ascii="ＭＳ 明朝" w:hAnsi="ＭＳ 明朝" w:eastAsia="ＭＳ 明朝"/>
              </w:rPr>
            </w:pPr>
            <w:r>
              <w:rPr>
                <w:rFonts w:hint="eastAsia" w:ascii="ＭＳ 明朝" w:hAnsi="ＭＳ 明朝" w:eastAsia="ＭＳ 明朝"/>
              </w:rPr>
              <w:t>・</w:t>
            </w:r>
          </w:p>
          <w:p>
            <w:pPr>
              <w:pStyle w:val="0"/>
              <w:widowControl w:val="0"/>
              <w:spacing w:line="240" w:lineRule="auto"/>
              <w:rPr>
                <w:rFonts w:hint="eastAsia" w:ascii="ＭＳ 明朝" w:hAnsi="ＭＳ 明朝" w:eastAsia="ＭＳ 明朝"/>
              </w:rPr>
            </w:pPr>
          </w:p>
          <w:p>
            <w:pPr>
              <w:pStyle w:val="0"/>
              <w:rPr>
                <w:rFonts w:hint="eastAsia" w:ascii="ＭＳ 明朝" w:hAnsi="ＭＳ 明朝" w:eastAsia="ＭＳ 明朝"/>
              </w:rPr>
            </w:pPr>
          </w:p>
        </w:tc>
      </w:tr>
    </w:tbl>
    <w:p>
      <w:pPr>
        <w:pStyle w:val="0"/>
        <w:rPr>
          <w:rFonts w:hint="default" w:asciiTheme="minorEastAsia" w:hAnsiTheme="minorEastAsia"/>
        </w:rPr>
      </w:pPr>
    </w:p>
    <w:sectPr>
      <w:pgSz w:w="11906" w:h="16838"/>
      <w:pgMar w:top="1134" w:right="1134" w:bottom="1134" w:left="1134" w:header="720" w:footer="720" w:gutter="0"/>
      <w:pgNumType w:start="1"/>
      <w:cols w:space="720"/>
      <w:textDirection w:val="lrTb"/>
      <w:docGrid w:linePitch="29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Segoe UI Emoji">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alibri">
    <w:panose1 w:val="00000000000000000000"/>
    <w:charset w:val="00"/>
    <w:family w:val="swiss"/>
    <w:notTrueType/>
    <w:pitch w:val="variable"/>
    <w:sig w:usb0="00000000" w:usb1="00000000" w:usb2="00000000" w:usb3="00000000" w:csb0="FF000000" w:csb1="00000000"/>
  </w:font>
  <w:font w:name="Cambria">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720"/>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Arial" w:hAnsi="Arial" w:eastAsiaTheme="minorEastAsia"/>
        <w:sz w:val="22"/>
      </w:rPr>
    </w:rPrDefault>
    <w:pPrDefault>
      <w:pPr>
        <w:spacing w:line="276" w:lineRule="auto"/>
      </w:pPr>
    </w:pPrDefault>
  </w:docDefaults>
  <w:style w:type="paragraph" w:styleId="0" w:default="1">
    <w:name w:val="Normal"/>
    <w:next w:val="0"/>
    <w:link w:val="0"/>
    <w:uiPriority w:val="0"/>
    <w:qFormat/>
    <w:rPr/>
  </w:style>
  <w:style w:type="paragraph" w:styleId="1">
    <w:name w:val="heading 1"/>
    <w:basedOn w:val="15"/>
    <w:next w:val="15"/>
    <w:link w:val="0"/>
    <w:uiPriority w:val="0"/>
    <w:qFormat/>
    <w:pPr>
      <w:keepNext w:val="1"/>
      <w:keepLines w:val="1"/>
      <w:spacing w:before="400" w:beforeLines="0" w:beforeAutospacing="0" w:after="120" w:afterLines="0" w:afterAutospacing="0"/>
      <w:outlineLvl w:val="0"/>
    </w:pPr>
    <w:rPr>
      <w:sz w:val="40"/>
    </w:rPr>
  </w:style>
  <w:style w:type="paragraph" w:styleId="2">
    <w:name w:val="heading 2"/>
    <w:basedOn w:val="15"/>
    <w:next w:val="15"/>
    <w:link w:val="0"/>
    <w:uiPriority w:val="0"/>
    <w:qFormat/>
    <w:pPr>
      <w:keepNext w:val="1"/>
      <w:keepLines w:val="1"/>
      <w:spacing w:before="360" w:beforeLines="0" w:beforeAutospacing="0" w:after="120" w:afterLines="0" w:afterAutospacing="0"/>
      <w:outlineLvl w:val="1"/>
    </w:pPr>
    <w:rPr>
      <w:sz w:val="32"/>
    </w:rPr>
  </w:style>
  <w:style w:type="paragraph" w:styleId="3">
    <w:name w:val="heading 3"/>
    <w:basedOn w:val="15"/>
    <w:next w:val="15"/>
    <w:link w:val="0"/>
    <w:uiPriority w:val="0"/>
    <w:qFormat/>
    <w:pPr>
      <w:keepNext w:val="1"/>
      <w:keepLines w:val="1"/>
      <w:spacing w:before="320" w:beforeLines="0" w:beforeAutospacing="0" w:after="80" w:afterLines="0" w:afterAutospacing="0"/>
      <w:outlineLvl w:val="2"/>
    </w:pPr>
    <w:rPr>
      <w:color w:val="434343"/>
      <w:sz w:val="28"/>
    </w:rPr>
  </w:style>
  <w:style w:type="paragraph" w:styleId="4">
    <w:name w:val="heading 4"/>
    <w:basedOn w:val="15"/>
    <w:next w:val="15"/>
    <w:link w:val="0"/>
    <w:uiPriority w:val="0"/>
    <w:qFormat/>
    <w:pPr>
      <w:keepNext w:val="1"/>
      <w:keepLines w:val="1"/>
      <w:spacing w:before="280" w:beforeLines="0" w:beforeAutospacing="0" w:after="80" w:afterLines="0" w:afterAutospacing="0"/>
      <w:outlineLvl w:val="3"/>
    </w:pPr>
    <w:rPr>
      <w:color w:val="666666"/>
      <w:sz w:val="24"/>
    </w:rPr>
  </w:style>
  <w:style w:type="paragraph" w:styleId="5">
    <w:name w:val="heading 5"/>
    <w:basedOn w:val="15"/>
    <w:next w:val="15"/>
    <w:link w:val="0"/>
    <w:uiPriority w:val="0"/>
    <w:qFormat/>
    <w:pPr>
      <w:keepNext w:val="1"/>
      <w:keepLines w:val="1"/>
      <w:spacing w:before="240" w:beforeLines="0" w:beforeAutospacing="0" w:after="80" w:afterLines="0" w:afterAutospacing="0"/>
      <w:outlineLvl w:val="4"/>
    </w:pPr>
    <w:rPr>
      <w:color w:val="666666"/>
    </w:rPr>
  </w:style>
  <w:style w:type="paragraph" w:styleId="6">
    <w:name w:val="heading 6"/>
    <w:basedOn w:val="15"/>
    <w:next w:val="15"/>
    <w:link w:val="0"/>
    <w:uiPriority w:val="0"/>
    <w:qFormat/>
    <w:pPr>
      <w:keepNext w:val="1"/>
      <w:keepLines w:val="1"/>
      <w:spacing w:before="240" w:beforeLines="0" w:beforeAutospacing="0" w:after="80" w:afterLines="0" w:afterAutospacing="0"/>
      <w:outlineLvl w:val="5"/>
    </w:pPr>
    <w:rPr>
      <w:i w:val="1"/>
      <w:color w:val="666666"/>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標準1"/>
    <w:next w:val="15"/>
    <w:link w:val="0"/>
    <w:uiPriority w:val="0"/>
    <w:rPr/>
  </w:style>
  <w:style w:type="paragraph" w:styleId="16">
    <w:name w:val="Title"/>
    <w:basedOn w:val="15"/>
    <w:next w:val="15"/>
    <w:link w:val="0"/>
    <w:uiPriority w:val="0"/>
    <w:qFormat/>
    <w:pPr>
      <w:keepNext w:val="1"/>
      <w:keepLines w:val="1"/>
      <w:spacing w:after="60" w:afterLines="0" w:afterAutospacing="0"/>
    </w:pPr>
    <w:rPr>
      <w:sz w:val="52"/>
    </w:rPr>
  </w:style>
  <w:style w:type="paragraph" w:styleId="17">
    <w:name w:val="Subtitle"/>
    <w:basedOn w:val="15"/>
    <w:next w:val="15"/>
    <w:link w:val="0"/>
    <w:uiPriority w:val="0"/>
    <w:qFormat/>
    <w:pPr>
      <w:keepNext w:val="1"/>
      <w:keepLines w:val="1"/>
      <w:spacing w:after="320" w:afterLines="0" w:afterAutospacing="0"/>
    </w:pPr>
    <w:rPr>
      <w:rFonts w:eastAsia="Arial"/>
      <w:color w:val="666666"/>
      <w:sz w:val="30"/>
    </w:rPr>
  </w:style>
  <w:style w:type="character" w:styleId="18">
    <w:name w:val="footnote reference"/>
    <w:basedOn w:val="10"/>
    <w:next w:val="18"/>
    <w:link w:val="0"/>
    <w:uiPriority w:val="0"/>
    <w:semiHidden/>
    <w:rPr>
      <w:vertAlign w:val="superscript"/>
    </w:rPr>
  </w:style>
  <w:style w:type="character" w:styleId="19">
    <w:name w:val="endnote reference"/>
    <w:basedOn w:val="10"/>
    <w:next w:val="19"/>
    <w:link w:val="0"/>
    <w:uiPriority w:val="0"/>
    <w:semiHidden/>
    <w:rPr>
      <w:vertAlign w:val="superscript"/>
    </w:rPr>
  </w:style>
  <w:style w:type="paragraph" w:styleId="20">
    <w:name w:val="header"/>
    <w:basedOn w:val="0"/>
    <w:next w:val="20"/>
    <w:link w:val="21"/>
    <w:uiPriority w:val="0"/>
    <w:pPr>
      <w:tabs>
        <w:tab w:val="center" w:leader="none" w:pos="4252"/>
        <w:tab w:val="right" w:leader="none" w:pos="8504"/>
      </w:tabs>
      <w:snapToGrid w:val="0"/>
    </w:pPr>
  </w:style>
  <w:style w:type="character" w:styleId="21" w:customStyle="1">
    <w:name w:val="ヘッダー (文字)"/>
    <w:basedOn w:val="10"/>
    <w:next w:val="21"/>
    <w:link w:val="20"/>
    <w:uiPriority w:val="0"/>
  </w:style>
  <w:style w:type="paragraph" w:styleId="22">
    <w:name w:val="footer"/>
    <w:basedOn w:val="0"/>
    <w:next w:val="22"/>
    <w:link w:val="23"/>
    <w:uiPriority w:val="0"/>
    <w:pPr>
      <w:tabs>
        <w:tab w:val="center" w:leader="none" w:pos="4252"/>
        <w:tab w:val="right" w:leader="none" w:pos="8504"/>
      </w:tabs>
      <w:snapToGrid w:val="0"/>
    </w:pPr>
  </w:style>
  <w:style w:type="character" w:styleId="23" w:customStyle="1">
    <w:name w:val="フッター (文字)"/>
    <w:basedOn w:val="10"/>
    <w:next w:val="23"/>
    <w:link w:val="22"/>
    <w:uiPriority w:val="0"/>
  </w:style>
  <w:style w:type="table" w:styleId="24" w:customStyle="1">
    <w:name w:val="TableNormal"/>
    <w:basedOn w:val="11"/>
    <w:next w:val="24"/>
    <w:link w:val="0"/>
    <w:uiPriority w:val="0"/>
    <w:tblPr>
      <w:tblStyleRowBandSize w:val="1"/>
      <w:tblStyleColBandSize w:val="1"/>
      <w:tblCellMar>
        <w:top w:w="100" w:type="dxa"/>
        <w:bottom w:w="100" w:type="dxa"/>
        <w:left w:w="100" w:type="dxa"/>
        <w:right w:w="100" w:type="dxa"/>
      </w:tblCellMar>
    </w:tblPr>
    <w:trPr/>
    <w:tcPr/>
  </w:style>
  <w:style w:type="table" w:styleId="25" w:customStyle="1">
    <w:name w:val="4"/>
    <w:basedOn w:val="24"/>
    <w:next w:val="25"/>
    <w:link w:val="0"/>
    <w:uiPriority w:val="0"/>
    <w:tblPr>
      <w:tblStyleRowBandSize w:val="1"/>
      <w:tblStyleColBandSize w:val="1"/>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atMod val="130000"/>
              </a:schemeClr>
            </a:gs>
            <a:gs pos="100000">
              <a:schemeClr val="phClr">
                <a:tint val="50000"/>
                <a:satMod val="350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spDef>
      <a:spPr>
        <a:xfrm/>
        <a:custGeom>
          <a:avLst/>
          <a:gdLst/>
          <a:ahLst/>
          <a:cxnLst/>
          <a:rect l="l" t="t" r="r" b="b"/>
          <a:pathLst/>
        </a:custGeom>
      </a:spPr>
      <a:bodyPr vertOverflow="overflow" horzOverflow="overflow"/>
      <a:lstStyle/>
      <a:style>
        <a:lnRef idx="1">
          <a:schemeClr val="accent1"/>
        </a:lnRef>
        <a:fillRef idx="3">
          <a:schemeClr val="accent1"/>
        </a:fillRef>
        <a:effectRef idx="2">
          <a:schemeClr val="accent1"/>
        </a:effectRef>
        <a:fontRef idx="minor">
          <a:schemeClr val="lt1"/>
        </a:fontRef>
      </a:style>
    </a:spDef>
    <a:lnDef>
      <a:spPr>
        <a:xfrm/>
        <a:custGeom>
          <a:avLst/>
          <a:gdLst/>
          <a:ahLst/>
          <a:cxnLst/>
          <a:rect l="l" t="t" r="r" b="b"/>
          <a:pathLst/>
        </a:custGeom>
      </a:spPr>
      <a:bodyPr vertOverflow="overflow" horzOverflow="overflow" lIns="74295" tIns="8890" rIns="74295" bIns="8890"/>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102</TotalTime>
  <Pages>2</Pages>
  <Words>0</Words>
  <Characters>433</Characters>
  <Application>JUST Note</Application>
  <Lines>72</Lines>
  <Paragraphs>44</Paragraphs>
  <CharactersWithSpaces>435</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Administrator</cp:lastModifiedBy>
  <cp:lastPrinted>2026-08-22T09:41:00Z</cp:lastPrinted>
  <dcterms:created xsi:type="dcterms:W3CDTF">2026-08-22T09:31:00Z</dcterms:created>
  <dcterms:modified xsi:type="dcterms:W3CDTF">2026-09-07T23:47:05Z</dcterms:modified>
  <cp:revision>116</cp:revision>
</cp:coreProperties>
</file>