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B56" w:rsidRDefault="008C092D" w:rsidP="008C092D">
      <w:pPr>
        <w:rPr>
          <w:szCs w:val="21"/>
        </w:rPr>
      </w:pPr>
      <w:bookmarkStart w:id="0" w:name="_GoBack"/>
      <w:bookmarkEnd w:id="0"/>
      <w:r>
        <w:rPr>
          <w:rFonts w:hint="eastAsia"/>
          <w:szCs w:val="21"/>
        </w:rPr>
        <w:t xml:space="preserve">　　　</w:t>
      </w:r>
      <w:r w:rsidR="002D6DC7" w:rsidRPr="00CA121D">
        <w:rPr>
          <w:rFonts w:hint="eastAsia"/>
          <w:szCs w:val="21"/>
        </w:rPr>
        <w:t>玉名市教育委員会後援</w:t>
      </w:r>
      <w:r w:rsidR="00FE5CBB" w:rsidRPr="00CA121D">
        <w:rPr>
          <w:rFonts w:hint="eastAsia"/>
          <w:szCs w:val="21"/>
        </w:rPr>
        <w:t>等に関する要綱</w:t>
      </w:r>
    </w:p>
    <w:p w:rsidR="008C092D" w:rsidRDefault="008C092D" w:rsidP="008C092D">
      <w:pPr>
        <w:rPr>
          <w:szCs w:val="21"/>
        </w:rPr>
      </w:pPr>
    </w:p>
    <w:p w:rsidR="002D6DC7" w:rsidRPr="00CA121D" w:rsidRDefault="008C092D" w:rsidP="008C092D">
      <w:pPr>
        <w:rPr>
          <w:szCs w:val="21"/>
        </w:rPr>
      </w:pPr>
      <w:r>
        <w:rPr>
          <w:rFonts w:hint="eastAsia"/>
          <w:szCs w:val="21"/>
        </w:rPr>
        <w:t xml:space="preserve">　</w:t>
      </w:r>
      <w:r w:rsidR="00C356FA" w:rsidRPr="00CA121D">
        <w:rPr>
          <w:rFonts w:hint="eastAsia"/>
          <w:szCs w:val="21"/>
        </w:rPr>
        <w:t>（</w:t>
      </w:r>
      <w:r w:rsidR="00FE5CBB" w:rsidRPr="00CA121D">
        <w:rPr>
          <w:rFonts w:hint="eastAsia"/>
          <w:szCs w:val="21"/>
        </w:rPr>
        <w:t>趣旨)</w:t>
      </w:r>
    </w:p>
    <w:p w:rsidR="00FE5CBB" w:rsidRDefault="00FE5CBB" w:rsidP="008C092D">
      <w:pPr>
        <w:ind w:left="245" w:hangingChars="100" w:hanging="245"/>
        <w:rPr>
          <w:szCs w:val="21"/>
        </w:rPr>
      </w:pPr>
      <w:r w:rsidRPr="00CA121D">
        <w:rPr>
          <w:rFonts w:hint="eastAsia"/>
          <w:szCs w:val="21"/>
        </w:rPr>
        <w:t>第１条</w:t>
      </w:r>
      <w:r w:rsidR="00D12968" w:rsidRPr="00CA121D">
        <w:rPr>
          <w:rFonts w:hint="eastAsia"/>
          <w:szCs w:val="21"/>
        </w:rPr>
        <w:t xml:space="preserve">　</w:t>
      </w:r>
      <w:r w:rsidRPr="00CA121D">
        <w:rPr>
          <w:rFonts w:hint="eastAsia"/>
          <w:szCs w:val="21"/>
        </w:rPr>
        <w:t>この要綱は、団体が行う事業に対し、</w:t>
      </w:r>
      <w:r w:rsidR="00ED64AF" w:rsidRPr="00CA121D">
        <w:rPr>
          <w:rFonts w:hint="eastAsia"/>
          <w:szCs w:val="21"/>
        </w:rPr>
        <w:t>玉名市</w:t>
      </w:r>
      <w:r w:rsidRPr="00CA121D">
        <w:rPr>
          <w:rFonts w:hint="eastAsia"/>
          <w:szCs w:val="21"/>
        </w:rPr>
        <w:t>教育委員会</w:t>
      </w:r>
      <w:r w:rsidR="00ED64AF" w:rsidRPr="00CA121D">
        <w:rPr>
          <w:rFonts w:hint="eastAsia"/>
          <w:szCs w:val="21"/>
        </w:rPr>
        <w:t>（以下「教育委員会」という。）</w:t>
      </w:r>
      <w:r w:rsidR="00C356FA" w:rsidRPr="00CA121D">
        <w:rPr>
          <w:rFonts w:hint="eastAsia"/>
          <w:szCs w:val="21"/>
        </w:rPr>
        <w:t>が後援又は共催（以下「後援等」という。）をすることに関し必要な事項を定めるものとする。</w:t>
      </w:r>
    </w:p>
    <w:p w:rsidR="00C356FA" w:rsidRPr="00CA121D" w:rsidRDefault="008C092D" w:rsidP="008C092D">
      <w:pPr>
        <w:ind w:left="245" w:hangingChars="100" w:hanging="245"/>
        <w:rPr>
          <w:szCs w:val="21"/>
        </w:rPr>
      </w:pPr>
      <w:r>
        <w:rPr>
          <w:rFonts w:hint="eastAsia"/>
          <w:szCs w:val="21"/>
        </w:rPr>
        <w:t xml:space="preserve">　</w:t>
      </w:r>
      <w:r w:rsidR="00C356FA" w:rsidRPr="00CA121D">
        <w:rPr>
          <w:rFonts w:hint="eastAsia"/>
          <w:szCs w:val="21"/>
        </w:rPr>
        <w:t>（定義）</w:t>
      </w:r>
    </w:p>
    <w:p w:rsidR="00C356FA" w:rsidRDefault="00C356FA" w:rsidP="008C092D">
      <w:pPr>
        <w:ind w:left="245" w:hangingChars="100" w:hanging="245"/>
        <w:rPr>
          <w:szCs w:val="21"/>
        </w:rPr>
      </w:pPr>
      <w:r w:rsidRPr="00CA121D">
        <w:rPr>
          <w:rFonts w:hint="eastAsia"/>
          <w:szCs w:val="21"/>
        </w:rPr>
        <w:t xml:space="preserve">第２条　</w:t>
      </w:r>
      <w:r w:rsidR="00AC1DA8" w:rsidRPr="00CA121D">
        <w:rPr>
          <w:rFonts w:hint="eastAsia"/>
          <w:szCs w:val="21"/>
        </w:rPr>
        <w:t>この要綱において、次の各号に掲げる用語の意義は、当該各号に定めるところによる。</w:t>
      </w:r>
    </w:p>
    <w:p w:rsidR="00AC1DA8" w:rsidRDefault="00306E62" w:rsidP="007B6F43">
      <w:pPr>
        <w:ind w:left="490" w:hangingChars="200" w:hanging="490"/>
        <w:rPr>
          <w:szCs w:val="21"/>
        </w:rPr>
      </w:pPr>
      <w:r>
        <w:rPr>
          <w:rFonts w:hint="eastAsia"/>
          <w:szCs w:val="21"/>
        </w:rPr>
        <w:t xml:space="preserve">　⑴　</w:t>
      </w:r>
      <w:r w:rsidR="00107B1C" w:rsidRPr="00CA121D">
        <w:rPr>
          <w:rFonts w:hint="eastAsia"/>
          <w:szCs w:val="21"/>
        </w:rPr>
        <w:t>後援　事業の趣旨に賛同し、教育委員会の名義を使用することによって、</w:t>
      </w:r>
      <w:r w:rsidR="001B3495" w:rsidRPr="00CA121D">
        <w:rPr>
          <w:rFonts w:hint="eastAsia"/>
          <w:szCs w:val="21"/>
        </w:rPr>
        <w:t>事業の実施を支援すること。</w:t>
      </w:r>
    </w:p>
    <w:p w:rsidR="001B3495" w:rsidRDefault="00B36059" w:rsidP="00B36059">
      <w:pPr>
        <w:ind w:left="490" w:hangingChars="200" w:hanging="490"/>
        <w:rPr>
          <w:szCs w:val="21"/>
        </w:rPr>
      </w:pPr>
      <w:r>
        <w:rPr>
          <w:rFonts w:hint="eastAsia"/>
          <w:szCs w:val="21"/>
        </w:rPr>
        <w:t xml:space="preserve">　⑵　</w:t>
      </w:r>
      <w:r w:rsidR="001B3495" w:rsidRPr="00CA121D">
        <w:rPr>
          <w:rFonts w:hint="eastAsia"/>
          <w:szCs w:val="21"/>
        </w:rPr>
        <w:t xml:space="preserve">共催　</w:t>
      </w:r>
      <w:r w:rsidR="00107B1C" w:rsidRPr="00CA121D">
        <w:rPr>
          <w:rFonts w:hint="eastAsia"/>
          <w:szCs w:val="21"/>
        </w:rPr>
        <w:t>教育委員会が</w:t>
      </w:r>
      <w:r w:rsidR="001B3495" w:rsidRPr="00CA121D">
        <w:rPr>
          <w:rFonts w:hint="eastAsia"/>
          <w:szCs w:val="21"/>
        </w:rPr>
        <w:t>事業の企画又は運営に参加し、当該事業の実施について、その一部を分担すること。</w:t>
      </w:r>
    </w:p>
    <w:p w:rsidR="002F34B8" w:rsidRPr="00CA121D" w:rsidRDefault="00731584" w:rsidP="00731584">
      <w:pPr>
        <w:ind w:left="490" w:hangingChars="200" w:hanging="490"/>
        <w:rPr>
          <w:szCs w:val="21"/>
        </w:rPr>
      </w:pPr>
      <w:r>
        <w:rPr>
          <w:rFonts w:hint="eastAsia"/>
          <w:szCs w:val="21"/>
        </w:rPr>
        <w:t xml:space="preserve">　</w:t>
      </w:r>
      <w:r w:rsidR="002F34B8" w:rsidRPr="00CA121D">
        <w:rPr>
          <w:rFonts w:hint="eastAsia"/>
          <w:szCs w:val="21"/>
        </w:rPr>
        <w:t>（名義）</w:t>
      </w:r>
    </w:p>
    <w:p w:rsidR="002F34B8" w:rsidRDefault="002F34B8" w:rsidP="008C092D">
      <w:pPr>
        <w:ind w:left="735" w:hangingChars="300" w:hanging="735"/>
        <w:rPr>
          <w:szCs w:val="21"/>
        </w:rPr>
      </w:pPr>
      <w:r w:rsidRPr="00CA121D">
        <w:rPr>
          <w:rFonts w:hint="eastAsia"/>
          <w:szCs w:val="21"/>
        </w:rPr>
        <w:t xml:space="preserve">第３条　</w:t>
      </w:r>
      <w:r w:rsidR="00FC74B9">
        <w:rPr>
          <w:rFonts w:hint="eastAsia"/>
          <w:szCs w:val="21"/>
        </w:rPr>
        <w:t>教育委員会が後援等を行う場合の名義は、</w:t>
      </w:r>
      <w:r w:rsidR="00107B1C" w:rsidRPr="00CA121D">
        <w:rPr>
          <w:rFonts w:hint="eastAsia"/>
          <w:szCs w:val="21"/>
        </w:rPr>
        <w:t>教育委員会</w:t>
      </w:r>
      <w:r w:rsidR="00C10907" w:rsidRPr="00CA121D">
        <w:rPr>
          <w:rFonts w:hint="eastAsia"/>
          <w:szCs w:val="21"/>
        </w:rPr>
        <w:t>とする。</w:t>
      </w:r>
    </w:p>
    <w:p w:rsidR="002D6DC7" w:rsidRPr="00CA121D" w:rsidRDefault="00731584" w:rsidP="00731584">
      <w:pPr>
        <w:ind w:left="735" w:hangingChars="300" w:hanging="735"/>
        <w:rPr>
          <w:szCs w:val="21"/>
        </w:rPr>
      </w:pPr>
      <w:r>
        <w:rPr>
          <w:rFonts w:hint="eastAsia"/>
          <w:szCs w:val="21"/>
        </w:rPr>
        <w:t xml:space="preserve">　</w:t>
      </w:r>
      <w:r w:rsidR="00C10907" w:rsidRPr="00CA121D">
        <w:rPr>
          <w:rFonts w:hint="eastAsia"/>
          <w:szCs w:val="21"/>
        </w:rPr>
        <w:t>（</w:t>
      </w:r>
      <w:r w:rsidR="001D4D76" w:rsidRPr="00CA121D">
        <w:rPr>
          <w:rFonts w:hint="eastAsia"/>
          <w:szCs w:val="21"/>
        </w:rPr>
        <w:t>対象</w:t>
      </w:r>
      <w:r w:rsidR="002D6DC7" w:rsidRPr="00CA121D">
        <w:rPr>
          <w:rFonts w:hint="eastAsia"/>
          <w:szCs w:val="21"/>
        </w:rPr>
        <w:t>団体</w:t>
      </w:r>
      <w:r w:rsidR="00C10907" w:rsidRPr="00CA121D">
        <w:rPr>
          <w:rFonts w:hint="eastAsia"/>
          <w:szCs w:val="21"/>
        </w:rPr>
        <w:t>）</w:t>
      </w:r>
    </w:p>
    <w:p w:rsidR="00C10907" w:rsidRDefault="00C10907">
      <w:pPr>
        <w:rPr>
          <w:szCs w:val="21"/>
        </w:rPr>
      </w:pPr>
      <w:r w:rsidRPr="00CA121D">
        <w:rPr>
          <w:rFonts w:hint="eastAsia"/>
          <w:szCs w:val="21"/>
        </w:rPr>
        <w:t>第４条　教育委員会が後援等をすることができる団体は、次に掲げるものとする。</w:t>
      </w:r>
    </w:p>
    <w:p w:rsidR="007114A7" w:rsidRDefault="00731584" w:rsidP="00731584">
      <w:pPr>
        <w:rPr>
          <w:szCs w:val="21"/>
        </w:rPr>
      </w:pPr>
      <w:r>
        <w:rPr>
          <w:rFonts w:hint="eastAsia"/>
          <w:szCs w:val="21"/>
        </w:rPr>
        <w:t xml:space="preserve">　⑴　</w:t>
      </w:r>
      <w:r w:rsidR="007114A7" w:rsidRPr="00CA121D">
        <w:rPr>
          <w:rFonts w:hint="eastAsia"/>
          <w:szCs w:val="21"/>
        </w:rPr>
        <w:t>国又は地方公共団体</w:t>
      </w:r>
    </w:p>
    <w:p w:rsidR="007114A7" w:rsidRDefault="00731584" w:rsidP="00731584">
      <w:pPr>
        <w:ind w:left="490" w:hangingChars="200" w:hanging="490"/>
        <w:rPr>
          <w:szCs w:val="21"/>
        </w:rPr>
      </w:pPr>
      <w:r>
        <w:rPr>
          <w:rFonts w:hint="eastAsia"/>
          <w:szCs w:val="21"/>
        </w:rPr>
        <w:t xml:space="preserve">　⑵　</w:t>
      </w:r>
      <w:r w:rsidR="007114A7" w:rsidRPr="00CA121D">
        <w:rPr>
          <w:rFonts w:hint="eastAsia"/>
          <w:szCs w:val="21"/>
        </w:rPr>
        <w:t>公益法人、一般社団法人、一般財団法人、特定非営利活動法人その他法人格を有するもので公益活動を行うもの</w:t>
      </w:r>
    </w:p>
    <w:p w:rsidR="007114A7" w:rsidRDefault="00731584" w:rsidP="00731584">
      <w:pPr>
        <w:ind w:left="490" w:hangingChars="200" w:hanging="490"/>
        <w:rPr>
          <w:szCs w:val="21"/>
        </w:rPr>
      </w:pPr>
      <w:r>
        <w:rPr>
          <w:rFonts w:hint="eastAsia"/>
          <w:szCs w:val="21"/>
        </w:rPr>
        <w:t xml:space="preserve">　⑶　</w:t>
      </w:r>
      <w:r w:rsidR="0004615A" w:rsidRPr="00CA121D">
        <w:rPr>
          <w:rFonts w:hint="eastAsia"/>
          <w:szCs w:val="21"/>
        </w:rPr>
        <w:t>公共的団体又はこれに準ずる団体</w:t>
      </w:r>
    </w:p>
    <w:p w:rsidR="00914A1C" w:rsidRDefault="00731584" w:rsidP="00731584">
      <w:pPr>
        <w:ind w:left="490" w:hangingChars="200" w:hanging="490"/>
        <w:rPr>
          <w:szCs w:val="21"/>
        </w:rPr>
      </w:pPr>
      <w:r>
        <w:rPr>
          <w:rFonts w:hint="eastAsia"/>
          <w:szCs w:val="21"/>
        </w:rPr>
        <w:t xml:space="preserve">　⑷　</w:t>
      </w:r>
      <w:r w:rsidR="00107B1C" w:rsidRPr="00CA121D">
        <w:rPr>
          <w:rFonts w:hint="eastAsia"/>
          <w:szCs w:val="21"/>
        </w:rPr>
        <w:t>教育行政の推進、普及又は啓発に寄与しようとする</w:t>
      </w:r>
      <w:r w:rsidR="0004615A" w:rsidRPr="00CA121D">
        <w:rPr>
          <w:rFonts w:hint="eastAsia"/>
          <w:szCs w:val="21"/>
        </w:rPr>
        <w:t>市民</w:t>
      </w:r>
      <w:r w:rsidR="00107B1C" w:rsidRPr="00CA121D">
        <w:rPr>
          <w:rFonts w:hint="eastAsia"/>
          <w:szCs w:val="21"/>
        </w:rPr>
        <w:t>団体</w:t>
      </w:r>
    </w:p>
    <w:p w:rsidR="003F4FA5" w:rsidRDefault="00731584" w:rsidP="00731584">
      <w:pPr>
        <w:ind w:left="490" w:hangingChars="200" w:hanging="490"/>
        <w:rPr>
          <w:szCs w:val="21"/>
        </w:rPr>
      </w:pPr>
      <w:r>
        <w:rPr>
          <w:rFonts w:hint="eastAsia"/>
          <w:szCs w:val="21"/>
        </w:rPr>
        <w:t xml:space="preserve">　⑸　</w:t>
      </w:r>
      <w:r w:rsidR="003F4FA5" w:rsidRPr="00CA121D">
        <w:rPr>
          <w:rFonts w:hint="eastAsia"/>
          <w:szCs w:val="21"/>
        </w:rPr>
        <w:t>事業実行委員会等の臨時的に組織された団体にあっては、その組織、運営及び団体意思が明らかであり、事業遂行の意思</w:t>
      </w:r>
      <w:r w:rsidR="00ED64AF" w:rsidRPr="00CA121D">
        <w:rPr>
          <w:rFonts w:hint="eastAsia"/>
          <w:szCs w:val="21"/>
        </w:rPr>
        <w:t>及び</w:t>
      </w:r>
      <w:r w:rsidR="003F4FA5" w:rsidRPr="00CA121D">
        <w:rPr>
          <w:rFonts w:hint="eastAsia"/>
          <w:szCs w:val="21"/>
        </w:rPr>
        <w:t>能力が十分にあると認められる</w:t>
      </w:r>
      <w:r w:rsidR="00D158C7" w:rsidRPr="00CA121D">
        <w:rPr>
          <w:rFonts w:hint="eastAsia"/>
          <w:szCs w:val="21"/>
        </w:rPr>
        <w:t>団体</w:t>
      </w:r>
    </w:p>
    <w:p w:rsidR="00914A1C" w:rsidRDefault="00731584" w:rsidP="00731584">
      <w:pPr>
        <w:ind w:left="490" w:hangingChars="200" w:hanging="490"/>
        <w:rPr>
          <w:szCs w:val="21"/>
        </w:rPr>
      </w:pPr>
      <w:r>
        <w:rPr>
          <w:rFonts w:hint="eastAsia"/>
          <w:szCs w:val="21"/>
        </w:rPr>
        <w:t xml:space="preserve">　⑹　</w:t>
      </w:r>
      <w:r w:rsidR="00C10907" w:rsidRPr="00CA121D">
        <w:rPr>
          <w:rFonts w:hint="eastAsia"/>
          <w:szCs w:val="21"/>
        </w:rPr>
        <w:t>前各号に掲げるもののほか、</w:t>
      </w:r>
      <w:r w:rsidR="00914A1C" w:rsidRPr="00CA121D">
        <w:rPr>
          <w:rFonts w:hint="eastAsia"/>
          <w:szCs w:val="21"/>
        </w:rPr>
        <w:t>教育委員会が後援</w:t>
      </w:r>
      <w:r w:rsidR="00AA06A0" w:rsidRPr="00CA121D">
        <w:rPr>
          <w:rFonts w:hint="eastAsia"/>
          <w:szCs w:val="21"/>
        </w:rPr>
        <w:t>等</w:t>
      </w:r>
      <w:r w:rsidR="00914A1C" w:rsidRPr="00CA121D">
        <w:rPr>
          <w:rFonts w:hint="eastAsia"/>
          <w:szCs w:val="21"/>
        </w:rPr>
        <w:t>をすることが適当であると認める団体</w:t>
      </w:r>
    </w:p>
    <w:p w:rsidR="00914A1C" w:rsidRPr="00CA121D" w:rsidRDefault="00136973" w:rsidP="00136973">
      <w:pPr>
        <w:ind w:left="490" w:hangingChars="200" w:hanging="490"/>
        <w:rPr>
          <w:szCs w:val="21"/>
        </w:rPr>
      </w:pPr>
      <w:r>
        <w:rPr>
          <w:rFonts w:hint="eastAsia"/>
          <w:szCs w:val="21"/>
        </w:rPr>
        <w:t xml:space="preserve">　</w:t>
      </w:r>
      <w:r w:rsidR="00413AA6" w:rsidRPr="00CA121D">
        <w:rPr>
          <w:rFonts w:hint="eastAsia"/>
          <w:szCs w:val="21"/>
        </w:rPr>
        <w:t>（</w:t>
      </w:r>
      <w:r w:rsidR="001D4D76" w:rsidRPr="00CA121D">
        <w:rPr>
          <w:rFonts w:hint="eastAsia"/>
          <w:szCs w:val="21"/>
        </w:rPr>
        <w:t>後援等の承認</w:t>
      </w:r>
      <w:r w:rsidR="00187D0C">
        <w:rPr>
          <w:rFonts w:hint="eastAsia"/>
          <w:szCs w:val="21"/>
        </w:rPr>
        <w:t>要件</w:t>
      </w:r>
      <w:r w:rsidR="00413AA6" w:rsidRPr="00CA121D">
        <w:rPr>
          <w:rFonts w:hint="eastAsia"/>
          <w:szCs w:val="21"/>
        </w:rPr>
        <w:t>）</w:t>
      </w:r>
    </w:p>
    <w:p w:rsidR="006D745B" w:rsidRDefault="00747DC5" w:rsidP="003E5613">
      <w:pPr>
        <w:rPr>
          <w:szCs w:val="21"/>
        </w:rPr>
      </w:pPr>
      <w:r w:rsidRPr="00CA121D">
        <w:rPr>
          <w:rFonts w:hint="eastAsia"/>
          <w:szCs w:val="21"/>
        </w:rPr>
        <w:t xml:space="preserve">第５条　</w:t>
      </w:r>
      <w:r w:rsidR="00AA06A0" w:rsidRPr="00CA121D">
        <w:rPr>
          <w:rFonts w:hint="eastAsia"/>
          <w:szCs w:val="21"/>
        </w:rPr>
        <w:t>後援等の対象となる事業は</w:t>
      </w:r>
      <w:r w:rsidR="0004615A" w:rsidRPr="00CA121D">
        <w:rPr>
          <w:rFonts w:hint="eastAsia"/>
          <w:szCs w:val="21"/>
        </w:rPr>
        <w:t>、次に掲げる要件の全てを満たすものとする。</w:t>
      </w:r>
    </w:p>
    <w:p w:rsidR="003E5613" w:rsidRDefault="00136973" w:rsidP="00136973">
      <w:pPr>
        <w:ind w:left="490" w:hangingChars="200" w:hanging="490"/>
        <w:rPr>
          <w:szCs w:val="21"/>
        </w:rPr>
      </w:pPr>
      <w:r>
        <w:rPr>
          <w:rFonts w:hint="eastAsia"/>
          <w:szCs w:val="21"/>
        </w:rPr>
        <w:t xml:space="preserve">　⑴　</w:t>
      </w:r>
      <w:r w:rsidR="003E5613" w:rsidRPr="003E5613">
        <w:rPr>
          <w:rFonts w:hint="eastAsia"/>
          <w:szCs w:val="21"/>
        </w:rPr>
        <w:t>学術、教育、文化、スポーツ</w:t>
      </w:r>
      <w:r w:rsidR="003E5613" w:rsidRPr="00672437">
        <w:rPr>
          <w:rFonts w:hint="eastAsia"/>
          <w:szCs w:val="21"/>
        </w:rPr>
        <w:t>等の普及向上に寄与するもので、教</w:t>
      </w:r>
      <w:r w:rsidR="003E5613" w:rsidRPr="003E5613">
        <w:rPr>
          <w:rFonts w:hint="eastAsia"/>
          <w:szCs w:val="21"/>
        </w:rPr>
        <w:t>育委員会の行政方針と合致していること。</w:t>
      </w:r>
    </w:p>
    <w:p w:rsidR="00CE65C7" w:rsidRDefault="00136973" w:rsidP="00136973">
      <w:pPr>
        <w:ind w:left="490" w:hangingChars="200" w:hanging="490"/>
        <w:rPr>
          <w:szCs w:val="21"/>
        </w:rPr>
      </w:pPr>
      <w:r>
        <w:rPr>
          <w:rFonts w:hint="eastAsia"/>
          <w:szCs w:val="21"/>
        </w:rPr>
        <w:t xml:space="preserve">　⑵　</w:t>
      </w:r>
      <w:r w:rsidR="00CE65C7" w:rsidRPr="00CA121D">
        <w:rPr>
          <w:rFonts w:hint="eastAsia"/>
          <w:szCs w:val="21"/>
        </w:rPr>
        <w:t>原則として本市の区域内で開催されること。</w:t>
      </w:r>
    </w:p>
    <w:p w:rsidR="00CE65C7" w:rsidRDefault="00136973" w:rsidP="00136973">
      <w:pPr>
        <w:ind w:left="490" w:hangingChars="200" w:hanging="490"/>
        <w:rPr>
          <w:szCs w:val="21"/>
        </w:rPr>
      </w:pPr>
      <w:r>
        <w:rPr>
          <w:rFonts w:hint="eastAsia"/>
          <w:szCs w:val="21"/>
        </w:rPr>
        <w:t xml:space="preserve">　⑶　</w:t>
      </w:r>
      <w:r w:rsidR="00CE65C7" w:rsidRPr="00CA121D">
        <w:rPr>
          <w:rFonts w:hint="eastAsia"/>
          <w:szCs w:val="21"/>
        </w:rPr>
        <w:t>広く市民を対象としていること。</w:t>
      </w:r>
    </w:p>
    <w:p w:rsidR="005B4095" w:rsidRDefault="00136973" w:rsidP="00136973">
      <w:pPr>
        <w:ind w:left="490" w:hangingChars="200" w:hanging="490"/>
        <w:rPr>
          <w:szCs w:val="21"/>
        </w:rPr>
      </w:pPr>
      <w:r>
        <w:rPr>
          <w:rFonts w:hint="eastAsia"/>
          <w:szCs w:val="21"/>
        </w:rPr>
        <w:t xml:space="preserve">　⑷　</w:t>
      </w:r>
      <w:r w:rsidR="00EB50FB" w:rsidRPr="00CA121D">
        <w:rPr>
          <w:rFonts w:hint="eastAsia"/>
          <w:szCs w:val="21"/>
        </w:rPr>
        <w:t>政治的又は</w:t>
      </w:r>
      <w:r w:rsidR="00EB50FB" w:rsidRPr="00CA121D">
        <w:rPr>
          <w:szCs w:val="21"/>
        </w:rPr>
        <w:t>宗教的な目的を有していないこと。</w:t>
      </w:r>
    </w:p>
    <w:p w:rsidR="00F127DB" w:rsidRDefault="00136973" w:rsidP="00136973">
      <w:pPr>
        <w:ind w:left="490" w:hangingChars="200" w:hanging="490"/>
        <w:rPr>
          <w:szCs w:val="21"/>
        </w:rPr>
      </w:pPr>
      <w:r>
        <w:rPr>
          <w:rFonts w:hint="eastAsia"/>
          <w:szCs w:val="21"/>
        </w:rPr>
        <w:t xml:space="preserve">　⑸　</w:t>
      </w:r>
      <w:r w:rsidR="00F127DB" w:rsidRPr="00CA121D">
        <w:rPr>
          <w:rFonts w:hint="eastAsia"/>
          <w:szCs w:val="21"/>
        </w:rPr>
        <w:t>営利その他私的な利益を目的としないこと。</w:t>
      </w:r>
    </w:p>
    <w:p w:rsidR="00CE65C7" w:rsidRDefault="00136973" w:rsidP="00136973">
      <w:pPr>
        <w:ind w:left="490" w:hangingChars="200" w:hanging="490"/>
        <w:rPr>
          <w:szCs w:val="21"/>
        </w:rPr>
      </w:pPr>
      <w:r>
        <w:rPr>
          <w:rFonts w:hint="eastAsia"/>
          <w:szCs w:val="21"/>
        </w:rPr>
        <w:t xml:space="preserve">　⑹　</w:t>
      </w:r>
      <w:r w:rsidR="00CE65C7" w:rsidRPr="00CA121D">
        <w:rPr>
          <w:rFonts w:hint="eastAsia"/>
          <w:szCs w:val="21"/>
        </w:rPr>
        <w:t>公益性が認められること。</w:t>
      </w:r>
    </w:p>
    <w:p w:rsidR="006D745B" w:rsidRDefault="00136973" w:rsidP="00136973">
      <w:pPr>
        <w:ind w:left="490" w:hangingChars="200" w:hanging="490"/>
        <w:rPr>
          <w:szCs w:val="21"/>
        </w:rPr>
      </w:pPr>
      <w:r>
        <w:rPr>
          <w:rFonts w:hint="eastAsia"/>
          <w:szCs w:val="21"/>
        </w:rPr>
        <w:lastRenderedPageBreak/>
        <w:t xml:space="preserve">　⑺　</w:t>
      </w:r>
      <w:r w:rsidR="00F127DB" w:rsidRPr="00CA121D">
        <w:rPr>
          <w:rFonts w:hint="eastAsia"/>
          <w:szCs w:val="21"/>
        </w:rPr>
        <w:t>公序良俗に反しないこと。</w:t>
      </w:r>
    </w:p>
    <w:p w:rsidR="00FE64B5" w:rsidRDefault="00136973" w:rsidP="00136973">
      <w:pPr>
        <w:ind w:left="490" w:hangingChars="200" w:hanging="490"/>
        <w:rPr>
          <w:szCs w:val="21"/>
        </w:rPr>
      </w:pPr>
      <w:r>
        <w:rPr>
          <w:rFonts w:hint="eastAsia"/>
          <w:szCs w:val="21"/>
        </w:rPr>
        <w:t xml:space="preserve">　⑻　</w:t>
      </w:r>
      <w:r w:rsidR="00442C04" w:rsidRPr="00CA121D">
        <w:rPr>
          <w:rFonts w:hint="eastAsia"/>
          <w:szCs w:val="21"/>
        </w:rPr>
        <w:t>団体</w:t>
      </w:r>
      <w:r w:rsidR="00471584" w:rsidRPr="00CA121D">
        <w:rPr>
          <w:rFonts w:hint="eastAsia"/>
          <w:szCs w:val="21"/>
        </w:rPr>
        <w:t>の宣伝又</w:t>
      </w:r>
      <w:r w:rsidR="004E66A5" w:rsidRPr="00CA121D">
        <w:rPr>
          <w:rFonts w:hint="eastAsia"/>
          <w:szCs w:val="21"/>
        </w:rPr>
        <w:t>は会員の勧誘を目的とせず、かつ、そのおそれがないと認められるものであること。</w:t>
      </w:r>
    </w:p>
    <w:p w:rsidR="00FE64B5" w:rsidRDefault="00136973" w:rsidP="00136973">
      <w:pPr>
        <w:ind w:left="490" w:hangingChars="200" w:hanging="490"/>
        <w:rPr>
          <w:szCs w:val="21"/>
        </w:rPr>
      </w:pPr>
      <w:r>
        <w:rPr>
          <w:rFonts w:hint="eastAsia"/>
          <w:szCs w:val="21"/>
        </w:rPr>
        <w:t xml:space="preserve">　⑼　</w:t>
      </w:r>
      <w:r w:rsidR="00FE64B5" w:rsidRPr="00CA121D">
        <w:rPr>
          <w:rFonts w:hint="eastAsia"/>
          <w:szCs w:val="21"/>
        </w:rPr>
        <w:t>主催者の存在が明確で、事業遂行能力が十分にあると判断されるものであること。</w:t>
      </w:r>
    </w:p>
    <w:p w:rsidR="00F05B01" w:rsidRDefault="00136973" w:rsidP="00136973">
      <w:pPr>
        <w:ind w:left="490" w:hangingChars="200" w:hanging="490"/>
        <w:rPr>
          <w:szCs w:val="21"/>
        </w:rPr>
      </w:pPr>
      <w:r>
        <w:rPr>
          <w:rFonts w:hint="eastAsia"/>
          <w:szCs w:val="21"/>
        </w:rPr>
        <w:t xml:space="preserve">　⑽　</w:t>
      </w:r>
      <w:r w:rsidR="00F05B01" w:rsidRPr="00CA121D">
        <w:rPr>
          <w:rFonts w:hint="eastAsia"/>
          <w:szCs w:val="21"/>
        </w:rPr>
        <w:t>開催</w:t>
      </w:r>
      <w:r w:rsidR="00ED64AF" w:rsidRPr="00CA121D">
        <w:rPr>
          <w:rFonts w:hint="eastAsia"/>
          <w:szCs w:val="21"/>
        </w:rPr>
        <w:t>又は</w:t>
      </w:r>
      <w:r w:rsidR="00F05B01" w:rsidRPr="00CA121D">
        <w:rPr>
          <w:rFonts w:hint="eastAsia"/>
          <w:szCs w:val="21"/>
        </w:rPr>
        <w:t>開設</w:t>
      </w:r>
      <w:r w:rsidR="00FC53BF" w:rsidRPr="00CA121D">
        <w:rPr>
          <w:rFonts w:hint="eastAsia"/>
          <w:szCs w:val="21"/>
        </w:rPr>
        <w:t>をする</w:t>
      </w:r>
      <w:r w:rsidR="00F05B01" w:rsidRPr="00CA121D">
        <w:rPr>
          <w:rFonts w:hint="eastAsia"/>
          <w:szCs w:val="21"/>
        </w:rPr>
        <w:t>場所が公衆衛生、災害防止等について、十分配慮されているものであること。</w:t>
      </w:r>
    </w:p>
    <w:p w:rsidR="00FE64B5" w:rsidRDefault="00136973" w:rsidP="00136973">
      <w:pPr>
        <w:ind w:left="490" w:hangingChars="200" w:hanging="490"/>
        <w:rPr>
          <w:szCs w:val="21"/>
        </w:rPr>
      </w:pPr>
      <w:r>
        <w:rPr>
          <w:rFonts w:hint="eastAsia"/>
          <w:szCs w:val="21"/>
        </w:rPr>
        <w:t xml:space="preserve">　⑾　</w:t>
      </w:r>
      <w:r w:rsidR="00F05B01" w:rsidRPr="00CA121D">
        <w:rPr>
          <w:rFonts w:hint="eastAsia"/>
          <w:szCs w:val="21"/>
        </w:rPr>
        <w:t>市外で開催</w:t>
      </w:r>
      <w:r w:rsidR="00ED64AF" w:rsidRPr="00CA121D">
        <w:rPr>
          <w:rFonts w:hint="eastAsia"/>
          <w:szCs w:val="21"/>
        </w:rPr>
        <w:t>又は</w:t>
      </w:r>
      <w:r w:rsidR="00F05B01" w:rsidRPr="00CA121D">
        <w:rPr>
          <w:rFonts w:hint="eastAsia"/>
          <w:szCs w:val="21"/>
        </w:rPr>
        <w:t>開設</w:t>
      </w:r>
      <w:r w:rsidR="00ED64AF" w:rsidRPr="00CA121D">
        <w:rPr>
          <w:rFonts w:hint="eastAsia"/>
          <w:szCs w:val="21"/>
        </w:rPr>
        <w:t>を</w:t>
      </w:r>
      <w:r w:rsidR="00FC53BF" w:rsidRPr="00CA121D">
        <w:rPr>
          <w:rFonts w:hint="eastAsia"/>
          <w:szCs w:val="21"/>
        </w:rPr>
        <w:t>される場合は、</w:t>
      </w:r>
      <w:r w:rsidR="00F05B01" w:rsidRPr="00CA121D">
        <w:rPr>
          <w:rFonts w:hint="eastAsia"/>
          <w:szCs w:val="21"/>
        </w:rPr>
        <w:t>市民の多数の参加が見込まれるものであること。</w:t>
      </w:r>
    </w:p>
    <w:p w:rsidR="00F05B01" w:rsidRDefault="00487D70" w:rsidP="00487D70">
      <w:pPr>
        <w:ind w:left="490" w:hangingChars="200" w:hanging="490"/>
        <w:rPr>
          <w:szCs w:val="21"/>
        </w:rPr>
      </w:pPr>
      <w:r>
        <w:rPr>
          <w:rFonts w:hint="eastAsia"/>
          <w:szCs w:val="21"/>
        </w:rPr>
        <w:t xml:space="preserve">　⑿　</w:t>
      </w:r>
      <w:r w:rsidR="00FC53BF" w:rsidRPr="00CA121D">
        <w:rPr>
          <w:rFonts w:hint="eastAsia"/>
          <w:szCs w:val="21"/>
        </w:rPr>
        <w:t>児童又は</w:t>
      </w:r>
      <w:r w:rsidR="00B01E43" w:rsidRPr="00CA121D">
        <w:rPr>
          <w:rFonts w:hint="eastAsia"/>
          <w:szCs w:val="21"/>
        </w:rPr>
        <w:t>生徒を対象とする行事にあっては、無料又は実費程度の額であること。</w:t>
      </w:r>
      <w:r w:rsidR="00DA3D43" w:rsidRPr="00CA121D">
        <w:rPr>
          <w:rFonts w:hint="eastAsia"/>
          <w:szCs w:val="21"/>
        </w:rPr>
        <w:t>また</w:t>
      </w:r>
      <w:r w:rsidR="0077154A" w:rsidRPr="00CA121D">
        <w:rPr>
          <w:rFonts w:hint="eastAsia"/>
          <w:szCs w:val="21"/>
        </w:rPr>
        <w:t>、その額は社会通念上低廉であること。</w:t>
      </w:r>
    </w:p>
    <w:p w:rsidR="004E66A5" w:rsidRDefault="00487D70" w:rsidP="00487D70">
      <w:pPr>
        <w:ind w:left="490" w:hangingChars="200" w:hanging="490"/>
        <w:rPr>
          <w:szCs w:val="21"/>
        </w:rPr>
      </w:pPr>
      <w:r>
        <w:rPr>
          <w:rFonts w:hint="eastAsia"/>
          <w:szCs w:val="21"/>
        </w:rPr>
        <w:t xml:space="preserve">　⒀　</w:t>
      </w:r>
      <w:r w:rsidR="004E66A5" w:rsidRPr="00CA121D">
        <w:rPr>
          <w:rFonts w:hint="eastAsia"/>
          <w:szCs w:val="21"/>
        </w:rPr>
        <w:t>集団的又は常習的に暴力的不法行為を行うおそれのある組織の利益につながるものでないこと。</w:t>
      </w:r>
    </w:p>
    <w:p w:rsidR="00215A10" w:rsidRDefault="00375F76" w:rsidP="00375F76">
      <w:pPr>
        <w:ind w:left="490" w:hangingChars="200" w:hanging="490"/>
        <w:rPr>
          <w:szCs w:val="21"/>
        </w:rPr>
      </w:pPr>
      <w:r>
        <w:rPr>
          <w:rFonts w:hint="eastAsia"/>
          <w:szCs w:val="21"/>
        </w:rPr>
        <w:t xml:space="preserve">　⒁　</w:t>
      </w:r>
      <w:r w:rsidR="00BF07BB" w:rsidRPr="00CA121D">
        <w:rPr>
          <w:rFonts w:hint="eastAsia"/>
          <w:szCs w:val="21"/>
        </w:rPr>
        <w:t>過去に</w:t>
      </w:r>
      <w:r w:rsidR="00BC49D5" w:rsidRPr="00CA121D">
        <w:rPr>
          <w:rFonts w:hint="eastAsia"/>
          <w:szCs w:val="21"/>
        </w:rPr>
        <w:t>後援</w:t>
      </w:r>
      <w:r w:rsidR="00ED64AF" w:rsidRPr="00CA121D">
        <w:rPr>
          <w:rFonts w:hint="eastAsia"/>
          <w:szCs w:val="21"/>
        </w:rPr>
        <w:t>等を</w:t>
      </w:r>
      <w:r w:rsidR="00716364">
        <w:rPr>
          <w:rFonts w:hint="eastAsia"/>
          <w:szCs w:val="21"/>
        </w:rPr>
        <w:t>したものについては、</w:t>
      </w:r>
      <w:r w:rsidR="00716364" w:rsidRPr="00672437">
        <w:rPr>
          <w:rFonts w:hint="eastAsia"/>
          <w:szCs w:val="21"/>
        </w:rPr>
        <w:t>承認</w:t>
      </w:r>
      <w:r w:rsidR="00BF07BB" w:rsidRPr="00CA121D">
        <w:rPr>
          <w:rFonts w:hint="eastAsia"/>
          <w:szCs w:val="21"/>
        </w:rPr>
        <w:t>の条件が遵守されていたものであること。</w:t>
      </w:r>
    </w:p>
    <w:p w:rsidR="00215A10" w:rsidRDefault="00375F76" w:rsidP="00375F76">
      <w:pPr>
        <w:ind w:left="490" w:hangingChars="200" w:hanging="490"/>
        <w:rPr>
          <w:szCs w:val="21"/>
        </w:rPr>
      </w:pPr>
      <w:r>
        <w:rPr>
          <w:rFonts w:hint="eastAsia"/>
          <w:szCs w:val="21"/>
        </w:rPr>
        <w:t xml:space="preserve">　⒂　</w:t>
      </w:r>
      <w:r w:rsidR="00215A10" w:rsidRPr="00215A10">
        <w:rPr>
          <w:rFonts w:hint="eastAsia"/>
          <w:szCs w:val="21"/>
        </w:rPr>
        <w:t>前各号に掲げるもののほか、教育委員会が必要とする要件を満たす</w:t>
      </w:r>
      <w:r w:rsidR="00215A10" w:rsidRPr="00CA121D">
        <w:rPr>
          <w:rFonts w:hint="eastAsia"/>
          <w:szCs w:val="21"/>
        </w:rPr>
        <w:t>ものであること。</w:t>
      </w:r>
    </w:p>
    <w:p w:rsidR="00B064BF" w:rsidRPr="00CA121D" w:rsidRDefault="00375F76" w:rsidP="00375F76">
      <w:pPr>
        <w:ind w:left="490" w:hangingChars="200" w:hanging="490"/>
        <w:rPr>
          <w:szCs w:val="21"/>
        </w:rPr>
      </w:pPr>
      <w:r>
        <w:rPr>
          <w:rFonts w:hint="eastAsia"/>
          <w:szCs w:val="21"/>
        </w:rPr>
        <w:t xml:space="preserve">　</w:t>
      </w:r>
      <w:r w:rsidR="00B064BF" w:rsidRPr="00CA121D">
        <w:rPr>
          <w:rFonts w:hint="eastAsia"/>
          <w:szCs w:val="21"/>
        </w:rPr>
        <w:t>（申請）</w:t>
      </w:r>
    </w:p>
    <w:p w:rsidR="00D12968" w:rsidRDefault="00B064BF" w:rsidP="008C092D">
      <w:pPr>
        <w:ind w:left="245" w:hangingChars="100" w:hanging="245"/>
        <w:rPr>
          <w:szCs w:val="21"/>
        </w:rPr>
      </w:pPr>
      <w:r w:rsidRPr="00CA121D">
        <w:rPr>
          <w:rFonts w:hint="eastAsia"/>
          <w:szCs w:val="21"/>
        </w:rPr>
        <w:t xml:space="preserve">第６条　</w:t>
      </w:r>
      <w:r w:rsidR="005E51DD" w:rsidRPr="00CA121D">
        <w:rPr>
          <w:rFonts w:hint="eastAsia"/>
          <w:szCs w:val="21"/>
        </w:rPr>
        <w:t>後援等を申請しようとするもの（以下「申請者」という。）は、後援等承認申請書（様式第１号）に次に掲げる書類を添えて教育委員会に提出しなければならない。</w:t>
      </w:r>
    </w:p>
    <w:p w:rsidR="00807D7D" w:rsidRDefault="00433F84" w:rsidP="00433F84">
      <w:pPr>
        <w:ind w:left="245" w:hangingChars="100" w:hanging="245"/>
        <w:rPr>
          <w:szCs w:val="21"/>
        </w:rPr>
      </w:pPr>
      <w:r>
        <w:rPr>
          <w:rFonts w:hint="eastAsia"/>
          <w:szCs w:val="21"/>
        </w:rPr>
        <w:t xml:space="preserve">　⑴　</w:t>
      </w:r>
      <w:r w:rsidR="00F32E24" w:rsidRPr="00CA121D">
        <w:rPr>
          <w:rFonts w:hint="eastAsia"/>
          <w:szCs w:val="21"/>
        </w:rPr>
        <w:t>事業の計画書</w:t>
      </w:r>
    </w:p>
    <w:p w:rsidR="00F32E24" w:rsidRDefault="00433F84" w:rsidP="00433F84">
      <w:pPr>
        <w:ind w:left="245" w:hangingChars="100" w:hanging="245"/>
        <w:rPr>
          <w:szCs w:val="21"/>
        </w:rPr>
      </w:pPr>
      <w:r>
        <w:rPr>
          <w:rFonts w:hint="eastAsia"/>
          <w:szCs w:val="21"/>
        </w:rPr>
        <w:t xml:space="preserve">　⑵　</w:t>
      </w:r>
      <w:r w:rsidR="00F32E24" w:rsidRPr="00CA121D">
        <w:rPr>
          <w:rFonts w:hint="eastAsia"/>
          <w:szCs w:val="21"/>
        </w:rPr>
        <w:t>事業の収支予算書（事業の実施に当たり、費用を徴収する場合に限る。）</w:t>
      </w:r>
    </w:p>
    <w:p w:rsidR="00F32E24" w:rsidRDefault="00433F84" w:rsidP="00433F84">
      <w:pPr>
        <w:ind w:left="245" w:hangingChars="100" w:hanging="245"/>
        <w:rPr>
          <w:szCs w:val="21"/>
        </w:rPr>
      </w:pPr>
      <w:r>
        <w:rPr>
          <w:rFonts w:hint="eastAsia"/>
          <w:szCs w:val="21"/>
        </w:rPr>
        <w:t xml:space="preserve">　⑶　</w:t>
      </w:r>
      <w:r w:rsidR="00F32E24" w:rsidRPr="00CA121D">
        <w:rPr>
          <w:rFonts w:hint="eastAsia"/>
          <w:szCs w:val="21"/>
        </w:rPr>
        <w:t>団体の規約又は会則</w:t>
      </w:r>
    </w:p>
    <w:p w:rsidR="00F32E24" w:rsidRDefault="00433F84" w:rsidP="00433F84">
      <w:pPr>
        <w:ind w:left="245" w:hangingChars="100" w:hanging="245"/>
        <w:rPr>
          <w:szCs w:val="21"/>
        </w:rPr>
      </w:pPr>
      <w:r>
        <w:rPr>
          <w:rFonts w:hint="eastAsia"/>
          <w:szCs w:val="21"/>
        </w:rPr>
        <w:t xml:space="preserve">　⑷　</w:t>
      </w:r>
      <w:r w:rsidR="00F32E24" w:rsidRPr="00CA121D">
        <w:rPr>
          <w:rFonts w:hint="eastAsia"/>
          <w:szCs w:val="21"/>
        </w:rPr>
        <w:t>団体の構成員が分かる資料</w:t>
      </w:r>
      <w:r w:rsidR="00442C04" w:rsidRPr="00CA121D">
        <w:rPr>
          <w:rFonts w:hint="eastAsia"/>
          <w:szCs w:val="21"/>
        </w:rPr>
        <w:t>（団体が実行委員会形式の場合に限る。）</w:t>
      </w:r>
    </w:p>
    <w:p w:rsidR="00F32E24" w:rsidRDefault="00433F84" w:rsidP="00433F84">
      <w:pPr>
        <w:ind w:left="245" w:hangingChars="100" w:hanging="245"/>
        <w:rPr>
          <w:szCs w:val="21"/>
        </w:rPr>
      </w:pPr>
      <w:r>
        <w:rPr>
          <w:rFonts w:hint="eastAsia"/>
          <w:szCs w:val="21"/>
        </w:rPr>
        <w:t xml:space="preserve">　⑸　</w:t>
      </w:r>
      <w:r w:rsidR="00F32E24" w:rsidRPr="00CA121D">
        <w:rPr>
          <w:rFonts w:hint="eastAsia"/>
          <w:szCs w:val="21"/>
        </w:rPr>
        <w:t>前各号に掲げるもののほか、</w:t>
      </w:r>
      <w:r w:rsidR="008819F6" w:rsidRPr="00CA121D">
        <w:rPr>
          <w:rFonts w:hint="eastAsia"/>
          <w:szCs w:val="21"/>
        </w:rPr>
        <w:t>教育委員会</w:t>
      </w:r>
      <w:r w:rsidR="00F32E24" w:rsidRPr="00CA121D">
        <w:rPr>
          <w:rFonts w:hint="eastAsia"/>
          <w:szCs w:val="21"/>
        </w:rPr>
        <w:t>が特に必要と認める書類</w:t>
      </w:r>
    </w:p>
    <w:p w:rsidR="00F32E24" w:rsidRPr="00CA121D" w:rsidRDefault="006E4E1C" w:rsidP="006E4E1C">
      <w:pPr>
        <w:ind w:left="245" w:hangingChars="100" w:hanging="245"/>
        <w:rPr>
          <w:szCs w:val="21"/>
        </w:rPr>
      </w:pPr>
      <w:r>
        <w:rPr>
          <w:rFonts w:hint="eastAsia"/>
          <w:szCs w:val="21"/>
        </w:rPr>
        <w:t xml:space="preserve">　（決定）</w:t>
      </w:r>
    </w:p>
    <w:p w:rsidR="00F32E24" w:rsidRPr="00CA121D" w:rsidRDefault="00F32E24" w:rsidP="008C092D">
      <w:pPr>
        <w:ind w:left="245" w:hangingChars="100" w:hanging="245"/>
        <w:rPr>
          <w:szCs w:val="21"/>
        </w:rPr>
      </w:pPr>
      <w:r w:rsidRPr="00CA121D">
        <w:rPr>
          <w:rFonts w:hint="eastAsia"/>
          <w:szCs w:val="21"/>
        </w:rPr>
        <w:t>第７条　教育委員会は、前条の規定による申請書を受理したときは、当該申請</w:t>
      </w:r>
      <w:r w:rsidR="00442C04" w:rsidRPr="00CA121D">
        <w:rPr>
          <w:rFonts w:hint="eastAsia"/>
          <w:szCs w:val="21"/>
        </w:rPr>
        <w:t>書</w:t>
      </w:r>
      <w:r w:rsidRPr="00CA121D">
        <w:rPr>
          <w:rFonts w:hint="eastAsia"/>
          <w:szCs w:val="21"/>
        </w:rPr>
        <w:t>の内容を審査し、後援等が適当であると</w:t>
      </w:r>
      <w:r w:rsidR="0061699C" w:rsidRPr="00CA121D">
        <w:rPr>
          <w:rFonts w:hint="eastAsia"/>
          <w:szCs w:val="21"/>
        </w:rPr>
        <w:t>認めたときは後援等承認決定通知書（様式第２号）により、後援等が適当でないと認めたときは後援等不承認決定通知書（様式第３号）により申請者に通知するものとする。</w:t>
      </w:r>
    </w:p>
    <w:p w:rsidR="00D4662E" w:rsidRDefault="0061699C" w:rsidP="008C092D">
      <w:pPr>
        <w:ind w:left="245" w:hangingChars="100" w:hanging="245"/>
        <w:rPr>
          <w:szCs w:val="21"/>
        </w:rPr>
      </w:pPr>
      <w:r w:rsidRPr="00CA121D">
        <w:rPr>
          <w:rFonts w:hint="eastAsia"/>
          <w:szCs w:val="21"/>
        </w:rPr>
        <w:t>２　前項の規定により後援等を承認する場合において、教育委員会は、必要な条件を付すことができる。</w:t>
      </w:r>
    </w:p>
    <w:p w:rsidR="0061699C" w:rsidRPr="00CA121D" w:rsidRDefault="006E4E1C" w:rsidP="006E4E1C">
      <w:pPr>
        <w:ind w:left="245" w:hangingChars="100" w:hanging="245"/>
        <w:rPr>
          <w:szCs w:val="21"/>
        </w:rPr>
      </w:pPr>
      <w:r>
        <w:rPr>
          <w:rFonts w:hint="eastAsia"/>
          <w:szCs w:val="21"/>
        </w:rPr>
        <w:t xml:space="preserve">　</w:t>
      </w:r>
      <w:r w:rsidR="0061699C" w:rsidRPr="00CA121D">
        <w:rPr>
          <w:rFonts w:hint="eastAsia"/>
          <w:szCs w:val="21"/>
        </w:rPr>
        <w:t>（事業内容の変更）</w:t>
      </w:r>
    </w:p>
    <w:p w:rsidR="0061699C" w:rsidRDefault="0061699C" w:rsidP="008C092D">
      <w:pPr>
        <w:ind w:left="245" w:hangingChars="100" w:hanging="245"/>
        <w:rPr>
          <w:szCs w:val="21"/>
        </w:rPr>
      </w:pPr>
      <w:r w:rsidRPr="00CA121D">
        <w:rPr>
          <w:rFonts w:hint="eastAsia"/>
          <w:szCs w:val="21"/>
        </w:rPr>
        <w:t>第</w:t>
      </w:r>
      <w:r w:rsidR="008946C4" w:rsidRPr="00672437">
        <w:rPr>
          <w:rFonts w:hint="eastAsia"/>
          <w:szCs w:val="21"/>
        </w:rPr>
        <w:t>８</w:t>
      </w:r>
      <w:r w:rsidRPr="00CA121D">
        <w:rPr>
          <w:rFonts w:hint="eastAsia"/>
          <w:szCs w:val="21"/>
        </w:rPr>
        <w:t xml:space="preserve">条　</w:t>
      </w:r>
      <w:r w:rsidR="006E4E1C">
        <w:rPr>
          <w:rFonts w:hint="eastAsia"/>
          <w:szCs w:val="21"/>
        </w:rPr>
        <w:t>前</w:t>
      </w:r>
      <w:r w:rsidR="009E031F" w:rsidRPr="00CA121D">
        <w:rPr>
          <w:rFonts w:hint="eastAsia"/>
          <w:szCs w:val="21"/>
        </w:rPr>
        <w:t>条第</w:t>
      </w:r>
      <w:r w:rsidR="009B7E14" w:rsidRPr="00CA121D">
        <w:rPr>
          <w:rFonts w:hint="eastAsia"/>
          <w:szCs w:val="21"/>
        </w:rPr>
        <w:t>１</w:t>
      </w:r>
      <w:r w:rsidR="009E031F" w:rsidRPr="00CA121D">
        <w:rPr>
          <w:rFonts w:hint="eastAsia"/>
          <w:szCs w:val="21"/>
        </w:rPr>
        <w:t>項の規定により承認を受けた者は、当該承認に係る事業の内容を変更しようとするときは、あらかじめ事業内容変更届出書（様式第４号）を教育</w:t>
      </w:r>
      <w:r w:rsidR="009E031F" w:rsidRPr="00CA121D">
        <w:rPr>
          <w:rFonts w:hint="eastAsia"/>
          <w:szCs w:val="21"/>
        </w:rPr>
        <w:lastRenderedPageBreak/>
        <w:t>委員会に提出し、その承認を受けなければならない。ただし、当該変更の内容が軽易なものであるときは、この限りでない。</w:t>
      </w:r>
    </w:p>
    <w:p w:rsidR="009E031F" w:rsidRPr="00CA121D" w:rsidRDefault="006676D9" w:rsidP="006676D9">
      <w:pPr>
        <w:ind w:left="245" w:hangingChars="100" w:hanging="245"/>
        <w:rPr>
          <w:szCs w:val="21"/>
        </w:rPr>
      </w:pPr>
      <w:r>
        <w:rPr>
          <w:rFonts w:hint="eastAsia"/>
          <w:szCs w:val="21"/>
        </w:rPr>
        <w:t xml:space="preserve">　</w:t>
      </w:r>
      <w:r w:rsidR="009E031F" w:rsidRPr="00CA121D">
        <w:rPr>
          <w:rFonts w:hint="eastAsia"/>
          <w:szCs w:val="21"/>
        </w:rPr>
        <w:t>（承認の取消し）</w:t>
      </w:r>
    </w:p>
    <w:p w:rsidR="009E031F" w:rsidRDefault="009E031F" w:rsidP="008C092D">
      <w:pPr>
        <w:ind w:left="245" w:hangingChars="100" w:hanging="245"/>
        <w:rPr>
          <w:szCs w:val="21"/>
        </w:rPr>
      </w:pPr>
      <w:r w:rsidRPr="003400EF">
        <w:rPr>
          <w:rFonts w:hint="eastAsia"/>
          <w:szCs w:val="21"/>
        </w:rPr>
        <w:t>第</w:t>
      </w:r>
      <w:r w:rsidR="008946C4" w:rsidRPr="003400EF">
        <w:rPr>
          <w:rFonts w:hint="eastAsia"/>
          <w:szCs w:val="21"/>
        </w:rPr>
        <w:t>９</w:t>
      </w:r>
      <w:r w:rsidRPr="003400EF">
        <w:rPr>
          <w:rFonts w:hint="eastAsia"/>
          <w:szCs w:val="21"/>
        </w:rPr>
        <w:t xml:space="preserve">条　</w:t>
      </w:r>
      <w:r w:rsidRPr="00CA121D">
        <w:rPr>
          <w:rFonts w:hint="eastAsia"/>
          <w:szCs w:val="21"/>
        </w:rPr>
        <w:t>教育委員会は、次の各号のいずれかに該当するときは、承認を取り消すことができる。</w:t>
      </w:r>
      <w:r w:rsidR="0072414D" w:rsidRPr="00CA121D">
        <w:rPr>
          <w:rFonts w:hint="eastAsia"/>
          <w:szCs w:val="21"/>
        </w:rPr>
        <w:t>この場合において、当該取消しにより団体に損害が生じても、教育委員会はその賠償の責めを負わない。</w:t>
      </w:r>
    </w:p>
    <w:p w:rsidR="009E031F" w:rsidRDefault="006676D9" w:rsidP="006676D9">
      <w:pPr>
        <w:ind w:left="245" w:hangingChars="100" w:hanging="245"/>
        <w:rPr>
          <w:szCs w:val="21"/>
        </w:rPr>
      </w:pPr>
      <w:r>
        <w:rPr>
          <w:rFonts w:hint="eastAsia"/>
          <w:szCs w:val="21"/>
        </w:rPr>
        <w:t xml:space="preserve">　⑴　</w:t>
      </w:r>
      <w:r w:rsidR="0072414D" w:rsidRPr="00CA121D">
        <w:rPr>
          <w:rFonts w:hint="eastAsia"/>
          <w:szCs w:val="21"/>
        </w:rPr>
        <w:t>虚偽の申請をしたとき。</w:t>
      </w:r>
    </w:p>
    <w:p w:rsidR="008946C4" w:rsidRDefault="006676D9" w:rsidP="006676D9">
      <w:pPr>
        <w:ind w:left="245" w:hangingChars="100" w:hanging="245"/>
        <w:rPr>
          <w:szCs w:val="21"/>
        </w:rPr>
      </w:pPr>
      <w:r>
        <w:rPr>
          <w:rFonts w:hint="eastAsia"/>
          <w:szCs w:val="21"/>
        </w:rPr>
        <w:t xml:space="preserve">　⑵　</w:t>
      </w:r>
      <w:r w:rsidR="009B7E14" w:rsidRPr="00CA121D">
        <w:rPr>
          <w:rFonts w:hint="eastAsia"/>
          <w:szCs w:val="21"/>
        </w:rPr>
        <w:t>事業の内容が</w:t>
      </w:r>
      <w:r w:rsidR="00215A10" w:rsidRPr="00215A10">
        <w:rPr>
          <w:rFonts w:hint="eastAsia"/>
          <w:color w:val="FF0000"/>
          <w:szCs w:val="21"/>
        </w:rPr>
        <w:t>、</w:t>
      </w:r>
      <w:r w:rsidR="009B7E14" w:rsidRPr="00CA121D">
        <w:rPr>
          <w:rFonts w:hint="eastAsia"/>
          <w:szCs w:val="21"/>
        </w:rPr>
        <w:t>第５条各号の要件</w:t>
      </w:r>
      <w:r w:rsidR="00442C04" w:rsidRPr="00CA121D">
        <w:rPr>
          <w:rFonts w:hint="eastAsia"/>
          <w:szCs w:val="21"/>
        </w:rPr>
        <w:t>を満たしていないと認めたと</w:t>
      </w:r>
      <w:r w:rsidR="006164CF" w:rsidRPr="00CA121D">
        <w:rPr>
          <w:rFonts w:hint="eastAsia"/>
          <w:szCs w:val="21"/>
        </w:rPr>
        <w:t>き。</w:t>
      </w:r>
    </w:p>
    <w:p w:rsidR="008946C4" w:rsidRDefault="006676D9" w:rsidP="006676D9">
      <w:pPr>
        <w:ind w:left="490" w:hangingChars="200" w:hanging="490"/>
        <w:rPr>
          <w:color w:val="FF0000"/>
          <w:szCs w:val="21"/>
        </w:rPr>
      </w:pPr>
      <w:r>
        <w:rPr>
          <w:rFonts w:hint="eastAsia"/>
          <w:szCs w:val="21"/>
        </w:rPr>
        <w:t xml:space="preserve">　⑶　</w:t>
      </w:r>
      <w:r w:rsidR="008946C4" w:rsidRPr="00672437">
        <w:rPr>
          <w:rFonts w:hint="eastAsia"/>
          <w:szCs w:val="21"/>
        </w:rPr>
        <w:t>後援等を利用して、各種の後援会費、共催金等の要求及びチラシ配布、出席者等の強制依頼をしたとき。</w:t>
      </w:r>
    </w:p>
    <w:p w:rsidR="0072414D" w:rsidRPr="00CA121D" w:rsidRDefault="006676D9" w:rsidP="006676D9">
      <w:pPr>
        <w:ind w:left="490" w:hangingChars="200" w:hanging="490"/>
        <w:rPr>
          <w:szCs w:val="21"/>
        </w:rPr>
      </w:pPr>
      <w:r>
        <w:rPr>
          <w:rFonts w:hint="eastAsia"/>
          <w:szCs w:val="21"/>
        </w:rPr>
        <w:t xml:space="preserve">　⑷　</w:t>
      </w:r>
      <w:r w:rsidR="008946C4" w:rsidRPr="00672437">
        <w:rPr>
          <w:rFonts w:hint="eastAsia"/>
          <w:szCs w:val="21"/>
        </w:rPr>
        <w:t>前３</w:t>
      </w:r>
      <w:r w:rsidR="002A3315" w:rsidRPr="002A3315">
        <w:rPr>
          <w:rFonts w:hint="eastAsia"/>
          <w:szCs w:val="21"/>
        </w:rPr>
        <w:t>号に掲げるもののほか、教育委員会が承認を取り消す必要があると認めたとき。</w:t>
      </w:r>
    </w:p>
    <w:p w:rsidR="0072414D" w:rsidRDefault="0072414D" w:rsidP="008C092D">
      <w:pPr>
        <w:ind w:left="245" w:hangingChars="100" w:hanging="245"/>
        <w:rPr>
          <w:szCs w:val="21"/>
        </w:rPr>
      </w:pPr>
      <w:r w:rsidRPr="00CA121D">
        <w:rPr>
          <w:rFonts w:hint="eastAsia"/>
          <w:szCs w:val="21"/>
        </w:rPr>
        <w:t xml:space="preserve">２　</w:t>
      </w:r>
      <w:r w:rsidR="00D27F79" w:rsidRPr="00CA121D">
        <w:rPr>
          <w:rFonts w:hint="eastAsia"/>
          <w:szCs w:val="21"/>
        </w:rPr>
        <w:t>教育委員会は、前項の規定により承認の決定を取り消したときは、後援等</w:t>
      </w:r>
      <w:r w:rsidR="00D153F4">
        <w:rPr>
          <w:rFonts w:hint="eastAsia"/>
          <w:szCs w:val="21"/>
        </w:rPr>
        <w:t>承認</w:t>
      </w:r>
      <w:r w:rsidR="00D27F79" w:rsidRPr="00CA121D">
        <w:rPr>
          <w:rFonts w:hint="eastAsia"/>
          <w:szCs w:val="21"/>
        </w:rPr>
        <w:t>取消通知書（様式第５号）により第</w:t>
      </w:r>
      <w:r w:rsidR="009B7E14" w:rsidRPr="00CA121D">
        <w:rPr>
          <w:rFonts w:hint="eastAsia"/>
          <w:szCs w:val="21"/>
        </w:rPr>
        <w:t>７</w:t>
      </w:r>
      <w:r w:rsidR="00D27F79" w:rsidRPr="00CA121D">
        <w:rPr>
          <w:rFonts w:hint="eastAsia"/>
          <w:szCs w:val="21"/>
        </w:rPr>
        <w:t>条第</w:t>
      </w:r>
      <w:r w:rsidR="009B7E14" w:rsidRPr="00CA121D">
        <w:rPr>
          <w:rFonts w:hint="eastAsia"/>
          <w:szCs w:val="21"/>
        </w:rPr>
        <w:t>１</w:t>
      </w:r>
      <w:r w:rsidR="00D27F79" w:rsidRPr="00CA121D">
        <w:rPr>
          <w:rFonts w:hint="eastAsia"/>
          <w:szCs w:val="21"/>
        </w:rPr>
        <w:t>項の規定により承認を受けたものに通知するものとする。</w:t>
      </w:r>
    </w:p>
    <w:p w:rsidR="00D27F79" w:rsidRPr="00CA121D" w:rsidRDefault="00AF536F" w:rsidP="00AF536F">
      <w:pPr>
        <w:ind w:left="245" w:hangingChars="100" w:hanging="245"/>
        <w:rPr>
          <w:szCs w:val="21"/>
        </w:rPr>
      </w:pPr>
      <w:r>
        <w:rPr>
          <w:rFonts w:hint="eastAsia"/>
          <w:szCs w:val="21"/>
        </w:rPr>
        <w:t xml:space="preserve">　</w:t>
      </w:r>
      <w:r w:rsidR="00D27F79" w:rsidRPr="00CA121D">
        <w:rPr>
          <w:rFonts w:hint="eastAsia"/>
          <w:szCs w:val="21"/>
        </w:rPr>
        <w:t>（その他）</w:t>
      </w:r>
    </w:p>
    <w:p w:rsidR="00D27F79" w:rsidRDefault="00D27F79" w:rsidP="008C092D">
      <w:pPr>
        <w:ind w:left="245" w:hangingChars="100" w:hanging="245"/>
        <w:rPr>
          <w:szCs w:val="21"/>
        </w:rPr>
      </w:pPr>
      <w:r w:rsidRPr="00CA121D">
        <w:rPr>
          <w:rFonts w:hint="eastAsia"/>
          <w:szCs w:val="21"/>
        </w:rPr>
        <w:t>第</w:t>
      </w:r>
      <w:r w:rsidRPr="00672437">
        <w:rPr>
          <w:rFonts w:hint="eastAsia"/>
          <w:szCs w:val="21"/>
        </w:rPr>
        <w:t>１</w:t>
      </w:r>
      <w:r w:rsidR="008946C4" w:rsidRPr="00672437">
        <w:rPr>
          <w:rFonts w:hint="eastAsia"/>
          <w:szCs w:val="21"/>
        </w:rPr>
        <w:t>０</w:t>
      </w:r>
      <w:r w:rsidRPr="00CA121D">
        <w:rPr>
          <w:rFonts w:hint="eastAsia"/>
          <w:szCs w:val="21"/>
        </w:rPr>
        <w:t>条　この要綱に定めるもののほか、必要な事項は、教育委員会が定める。</w:t>
      </w:r>
    </w:p>
    <w:p w:rsidR="00581CA8" w:rsidRDefault="00AF536F" w:rsidP="00AF536F">
      <w:pPr>
        <w:ind w:left="245" w:hangingChars="100" w:hanging="245"/>
        <w:rPr>
          <w:szCs w:val="21"/>
        </w:rPr>
      </w:pPr>
      <w:r>
        <w:rPr>
          <w:rFonts w:hint="eastAsia"/>
          <w:szCs w:val="21"/>
        </w:rPr>
        <w:t xml:space="preserve">　　　</w:t>
      </w:r>
      <w:r w:rsidR="00581CA8" w:rsidRPr="00CA121D">
        <w:rPr>
          <w:rFonts w:hint="eastAsia"/>
          <w:szCs w:val="21"/>
        </w:rPr>
        <w:t>附</w:t>
      </w:r>
      <w:r w:rsidR="00D12968" w:rsidRPr="00CA121D">
        <w:rPr>
          <w:rFonts w:hint="eastAsia"/>
          <w:szCs w:val="21"/>
        </w:rPr>
        <w:t xml:space="preserve">　</w:t>
      </w:r>
      <w:r w:rsidR="00581CA8" w:rsidRPr="00CA121D">
        <w:rPr>
          <w:rFonts w:hint="eastAsia"/>
          <w:szCs w:val="21"/>
        </w:rPr>
        <w:t>則</w:t>
      </w:r>
    </w:p>
    <w:p w:rsidR="00581CA8" w:rsidRPr="00CA121D" w:rsidRDefault="00AF536F" w:rsidP="00AF536F">
      <w:pPr>
        <w:ind w:left="245" w:hangingChars="100" w:hanging="245"/>
        <w:rPr>
          <w:szCs w:val="21"/>
        </w:rPr>
      </w:pPr>
      <w:r>
        <w:rPr>
          <w:rFonts w:hint="eastAsia"/>
          <w:szCs w:val="21"/>
        </w:rPr>
        <w:t xml:space="preserve">　</w:t>
      </w:r>
      <w:r w:rsidR="00581CA8" w:rsidRPr="00CA121D">
        <w:rPr>
          <w:rFonts w:hint="eastAsia"/>
          <w:szCs w:val="21"/>
        </w:rPr>
        <w:t>この告示は、</w:t>
      </w:r>
      <w:r w:rsidR="00FC1372">
        <w:rPr>
          <w:rFonts w:hint="eastAsia"/>
          <w:szCs w:val="21"/>
        </w:rPr>
        <w:t>告示の</w:t>
      </w:r>
      <w:r w:rsidR="00581CA8" w:rsidRPr="00CA121D">
        <w:rPr>
          <w:rFonts w:hint="eastAsia"/>
          <w:szCs w:val="21"/>
        </w:rPr>
        <w:t>日から施行する。</w:t>
      </w:r>
    </w:p>
    <w:p w:rsidR="00581CA8" w:rsidRPr="00FE64B5" w:rsidRDefault="00581CA8" w:rsidP="008C092D">
      <w:pPr>
        <w:ind w:left="225" w:hangingChars="100" w:hanging="225"/>
        <w:rPr>
          <w:sz w:val="22"/>
        </w:rPr>
      </w:pPr>
    </w:p>
    <w:sectPr w:rsidR="00581CA8" w:rsidRPr="00FE64B5" w:rsidSect="008C092D">
      <w:pgSz w:w="11906" w:h="16838" w:code="9"/>
      <w:pgMar w:top="1134" w:right="1418" w:bottom="1134" w:left="1418" w:header="851" w:footer="992" w:gutter="0"/>
      <w:cols w:space="425"/>
      <w:docGrid w:type="linesAndChars" w:linePitch="404" w:charSpace="105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F76" w:rsidRDefault="00375F76" w:rsidP="008C092D">
      <w:r>
        <w:separator/>
      </w:r>
    </w:p>
  </w:endnote>
  <w:endnote w:type="continuationSeparator" w:id="0">
    <w:p w:rsidR="00375F76" w:rsidRDefault="00375F76" w:rsidP="008C092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F76" w:rsidRDefault="00375F76" w:rsidP="008C092D">
      <w:r>
        <w:separator/>
      </w:r>
    </w:p>
  </w:footnote>
  <w:footnote w:type="continuationSeparator" w:id="0">
    <w:p w:rsidR="00375F76" w:rsidRDefault="00375F76" w:rsidP="008C09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44DAF"/>
    <w:multiLevelType w:val="hybridMultilevel"/>
    <w:tmpl w:val="B89000CC"/>
    <w:lvl w:ilvl="0" w:tplc="EE04A670">
      <w:start w:val="1"/>
      <w:numFmt w:val="decimal"/>
      <w:lvlText w:val="（%1）"/>
      <w:lvlJc w:val="left"/>
      <w:pPr>
        <w:ind w:left="960" w:hanging="750"/>
      </w:pPr>
      <w:rPr>
        <w:rFonts w:asciiTheme="minorHAnsi" w:eastAsiaTheme="minorEastAsia" w:hAnsiTheme="minorHAnsi" w:cstheme="minorBidi"/>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nsid w:val="54D54385"/>
    <w:multiLevelType w:val="hybridMultilevel"/>
    <w:tmpl w:val="F0A801E6"/>
    <w:lvl w:ilvl="0" w:tplc="50E0F400">
      <w:start w:val="1"/>
      <w:numFmt w:val="decimal"/>
      <w:lvlText w:val="（%1）"/>
      <w:lvlJc w:val="left"/>
      <w:pPr>
        <w:ind w:left="960" w:hanging="750"/>
      </w:pPr>
      <w:rPr>
        <w:rFonts w:asciiTheme="minorHAnsi" w:eastAsiaTheme="minorEastAsia" w:hAnsiTheme="minorHAnsi" w:cstheme="minorBidi"/>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nsid w:val="582F4782"/>
    <w:multiLevelType w:val="hybridMultilevel"/>
    <w:tmpl w:val="18CCADDE"/>
    <w:lvl w:ilvl="0" w:tplc="4324413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45"/>
  <w:drawingGridVerticalSpacing w:val="20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11D8"/>
    <w:rsid w:val="0004615A"/>
    <w:rsid w:val="000831DE"/>
    <w:rsid w:val="000959F3"/>
    <w:rsid w:val="000F2EB6"/>
    <w:rsid w:val="00107B1C"/>
    <w:rsid w:val="001344AC"/>
    <w:rsid w:val="00136973"/>
    <w:rsid w:val="00143AC2"/>
    <w:rsid w:val="0017047E"/>
    <w:rsid w:val="00187D0C"/>
    <w:rsid w:val="001B14F4"/>
    <w:rsid w:val="001B3495"/>
    <w:rsid w:val="001B723D"/>
    <w:rsid w:val="001D4D76"/>
    <w:rsid w:val="001F1C04"/>
    <w:rsid w:val="00207876"/>
    <w:rsid w:val="00215A10"/>
    <w:rsid w:val="002A3315"/>
    <w:rsid w:val="002C1307"/>
    <w:rsid w:val="002D6DC7"/>
    <w:rsid w:val="002F34B8"/>
    <w:rsid w:val="00306E62"/>
    <w:rsid w:val="003400EF"/>
    <w:rsid w:val="00341A4E"/>
    <w:rsid w:val="00375F76"/>
    <w:rsid w:val="003A5975"/>
    <w:rsid w:val="003E5613"/>
    <w:rsid w:val="003F4FA5"/>
    <w:rsid w:val="00413AA6"/>
    <w:rsid w:val="0043386C"/>
    <w:rsid w:val="00433F84"/>
    <w:rsid w:val="00442C04"/>
    <w:rsid w:val="00462664"/>
    <w:rsid w:val="00471584"/>
    <w:rsid w:val="00487D70"/>
    <w:rsid w:val="004E3002"/>
    <w:rsid w:val="004E66A5"/>
    <w:rsid w:val="00533C03"/>
    <w:rsid w:val="00581CA8"/>
    <w:rsid w:val="005B4095"/>
    <w:rsid w:val="005E51DD"/>
    <w:rsid w:val="006164CF"/>
    <w:rsid w:val="0061699C"/>
    <w:rsid w:val="00626275"/>
    <w:rsid w:val="0065414C"/>
    <w:rsid w:val="006676D9"/>
    <w:rsid w:val="00672437"/>
    <w:rsid w:val="00697272"/>
    <w:rsid w:val="006B7020"/>
    <w:rsid w:val="006D745B"/>
    <w:rsid w:val="006E4E1C"/>
    <w:rsid w:val="007114A7"/>
    <w:rsid w:val="00716364"/>
    <w:rsid w:val="0072414D"/>
    <w:rsid w:val="00731584"/>
    <w:rsid w:val="00747DC5"/>
    <w:rsid w:val="0077154A"/>
    <w:rsid w:val="00797ECD"/>
    <w:rsid w:val="007B6F43"/>
    <w:rsid w:val="00807D7D"/>
    <w:rsid w:val="008819F6"/>
    <w:rsid w:val="008946C4"/>
    <w:rsid w:val="008B1721"/>
    <w:rsid w:val="008C092D"/>
    <w:rsid w:val="00914A1C"/>
    <w:rsid w:val="00980CBA"/>
    <w:rsid w:val="009B7E14"/>
    <w:rsid w:val="009E031F"/>
    <w:rsid w:val="00A011D8"/>
    <w:rsid w:val="00A04B56"/>
    <w:rsid w:val="00A230BF"/>
    <w:rsid w:val="00A725A2"/>
    <w:rsid w:val="00AA06A0"/>
    <w:rsid w:val="00AA6611"/>
    <w:rsid w:val="00AC1DA8"/>
    <w:rsid w:val="00AD6B56"/>
    <w:rsid w:val="00AF536F"/>
    <w:rsid w:val="00B01E43"/>
    <w:rsid w:val="00B064BF"/>
    <w:rsid w:val="00B36059"/>
    <w:rsid w:val="00B5161F"/>
    <w:rsid w:val="00B54155"/>
    <w:rsid w:val="00BC49D5"/>
    <w:rsid w:val="00BF07BB"/>
    <w:rsid w:val="00C0102D"/>
    <w:rsid w:val="00C06624"/>
    <w:rsid w:val="00C10907"/>
    <w:rsid w:val="00C356FA"/>
    <w:rsid w:val="00C85388"/>
    <w:rsid w:val="00CA121D"/>
    <w:rsid w:val="00CE5A5D"/>
    <w:rsid w:val="00CE65C7"/>
    <w:rsid w:val="00D06A24"/>
    <w:rsid w:val="00D12968"/>
    <w:rsid w:val="00D153F4"/>
    <w:rsid w:val="00D158C7"/>
    <w:rsid w:val="00D27F79"/>
    <w:rsid w:val="00D450D2"/>
    <w:rsid w:val="00D4662E"/>
    <w:rsid w:val="00D52D3A"/>
    <w:rsid w:val="00D607C8"/>
    <w:rsid w:val="00DA3D43"/>
    <w:rsid w:val="00DE56A5"/>
    <w:rsid w:val="00E44B74"/>
    <w:rsid w:val="00EB50FB"/>
    <w:rsid w:val="00ED64AF"/>
    <w:rsid w:val="00F05B01"/>
    <w:rsid w:val="00F127DB"/>
    <w:rsid w:val="00F32E24"/>
    <w:rsid w:val="00FA6358"/>
    <w:rsid w:val="00FC1372"/>
    <w:rsid w:val="00FC53BF"/>
    <w:rsid w:val="00FC5D69"/>
    <w:rsid w:val="00FC74B9"/>
    <w:rsid w:val="00FE5CBB"/>
    <w:rsid w:val="00FE64B5"/>
    <w:rsid w:val="00FF65F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92D"/>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7F7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7F79"/>
    <w:rPr>
      <w:rFonts w:asciiTheme="majorHAnsi" w:eastAsiaTheme="majorEastAsia" w:hAnsiTheme="majorHAnsi" w:cstheme="majorBidi"/>
      <w:sz w:val="18"/>
      <w:szCs w:val="18"/>
    </w:rPr>
  </w:style>
  <w:style w:type="paragraph" w:styleId="a5">
    <w:name w:val="List Paragraph"/>
    <w:basedOn w:val="a"/>
    <w:uiPriority w:val="34"/>
    <w:qFormat/>
    <w:rsid w:val="009B7E14"/>
    <w:pPr>
      <w:ind w:leftChars="400" w:left="840"/>
    </w:pPr>
  </w:style>
  <w:style w:type="paragraph" w:styleId="a6">
    <w:name w:val="header"/>
    <w:basedOn w:val="a"/>
    <w:link w:val="a7"/>
    <w:uiPriority w:val="99"/>
    <w:semiHidden/>
    <w:unhideWhenUsed/>
    <w:rsid w:val="008C092D"/>
    <w:pPr>
      <w:tabs>
        <w:tab w:val="center" w:pos="4252"/>
        <w:tab w:val="right" w:pos="8504"/>
      </w:tabs>
      <w:snapToGrid w:val="0"/>
    </w:pPr>
  </w:style>
  <w:style w:type="character" w:customStyle="1" w:styleId="a7">
    <w:name w:val="ヘッダー (文字)"/>
    <w:basedOn w:val="a0"/>
    <w:link w:val="a6"/>
    <w:uiPriority w:val="99"/>
    <w:semiHidden/>
    <w:rsid w:val="008C092D"/>
  </w:style>
  <w:style w:type="paragraph" w:styleId="a8">
    <w:name w:val="footer"/>
    <w:basedOn w:val="a"/>
    <w:link w:val="a9"/>
    <w:uiPriority w:val="99"/>
    <w:semiHidden/>
    <w:unhideWhenUsed/>
    <w:rsid w:val="008C092D"/>
    <w:pPr>
      <w:tabs>
        <w:tab w:val="center" w:pos="4252"/>
        <w:tab w:val="right" w:pos="8504"/>
      </w:tabs>
      <w:snapToGrid w:val="0"/>
    </w:pPr>
  </w:style>
  <w:style w:type="character" w:customStyle="1" w:styleId="a9">
    <w:name w:val="フッター (文字)"/>
    <w:basedOn w:val="a0"/>
    <w:link w:val="a8"/>
    <w:uiPriority w:val="99"/>
    <w:semiHidden/>
    <w:rsid w:val="008C092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二階堂　恵利子</dc:creator>
  <cp:keywords/>
  <dc:description/>
  <cp:lastModifiedBy>2n-itonaga</cp:lastModifiedBy>
  <cp:revision>19</cp:revision>
  <cp:lastPrinted>2017-05-29T04:04:00Z</cp:lastPrinted>
  <dcterms:created xsi:type="dcterms:W3CDTF">2017-11-09T04:34:00Z</dcterms:created>
  <dcterms:modified xsi:type="dcterms:W3CDTF">2018-01-18T02:39:00Z</dcterms:modified>
</cp:coreProperties>
</file>